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drawing xmlns:a="http://schemas.openxmlformats.org/drawingml/2006/main">
          <wp:inline distT="0" distB="0" distL="0" distR="0">
            <wp:extent cx="2488565" cy="127444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274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Kvie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iame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į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tarptautin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Lietuvos kineziterapeut</w:t>
      </w:r>
      <w:r>
        <w:rPr>
          <w:rFonts w:ascii="Times New Roman" w:hAnsi="Times New Roman" w:hint="default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14:textFill>
            <w14:solidFill>
              <w14:srgbClr w14:val="202020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 xml:space="preserve">draugijos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konferencij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 xml:space="preserve">KINEZITERAPIJA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KAS AKTUALU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Š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IANDIEN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skirt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515151"/>
          <w:sz w:val="32"/>
          <w:szCs w:val="32"/>
          <w:u w:color="404040"/>
          <w:shd w:val="clear" w:color="auto" w:fill="ffffff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outline w:val="0"/>
          <w:color w:val="515151"/>
          <w:sz w:val="32"/>
          <w:szCs w:val="32"/>
          <w:u w:color="404040"/>
          <w:shd w:val="clear" w:color="auto" w:fill="ffffff"/>
          <w:rtl w:val="0"/>
          <w:lang w:val="de-DE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  <w:t>PASAULINEI KINEZITERAPIJOS DIENAI PAMIN</w:t>
      </w:r>
      <w:r>
        <w:rPr>
          <w:rFonts w:ascii="Times New Roman" w:hAnsi="Times New Roman" w:hint="default"/>
          <w:outline w:val="0"/>
          <w:color w:val="515151"/>
          <w:sz w:val="32"/>
          <w:szCs w:val="32"/>
          <w:u w:color="404040"/>
          <w:shd w:val="clear" w:color="auto" w:fill="ffffff"/>
          <w:rtl w:val="0"/>
          <w:lang w:val="de-DE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  <w:t>Ė</w:t>
      </w:r>
      <w:r>
        <w:rPr>
          <w:rFonts w:ascii="Times New Roman" w:hAnsi="Times New Roman"/>
          <w:outline w:val="0"/>
          <w:color w:val="515151"/>
          <w:sz w:val="32"/>
          <w:szCs w:val="32"/>
          <w:u w:color="404040"/>
          <w:shd w:val="clear" w:color="auto" w:fill="ffffff"/>
          <w:rtl w:val="0"/>
          <w:lang w:val="de-DE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  <w:t>TI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202020"/>
          <w:spacing w:val="4"/>
          <w:sz w:val="28"/>
          <w:szCs w:val="28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14:textFill>
            <w14:solidFill>
              <w14:srgbClr w14:val="202020"/>
            </w14:solidFill>
          </w14:textFill>
        </w:rPr>
      </w:pPr>
      <w:r>
        <w:rPr>
          <w:rFonts w:ascii="Times New Roman" w:hAnsi="Times New Roman"/>
          <w:outline w:val="0"/>
          <w:color w:val="202020"/>
          <w:spacing w:val="4"/>
          <w:sz w:val="28"/>
          <w:szCs w:val="28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 xml:space="preserve">Konferencija vyks 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2023 m. rugs</w:t>
      </w:r>
      <w:r>
        <w:rPr>
          <w:rFonts w:ascii="Times New Roman" w:hAnsi="Times New Roman" w:hint="default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 xml:space="preserve">jo 8 d.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14:textFill>
            <w14:solidFill>
              <w14:srgbClr w14:val="20202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Egl</w:t>
      </w:r>
      <w:r>
        <w:rPr>
          <w:rFonts w:ascii="Times New Roman" w:hAnsi="Times New Roman" w:hint="default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s sanatorijoje (Algirdo g. 22), Bir</w:t>
      </w:r>
      <w:r>
        <w:rPr>
          <w:rFonts w:ascii="Times New Roman" w:hAnsi="Times New Roman" w:hint="default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tone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202020"/>
          <w:spacing w:val="4"/>
          <w:sz w:val="16"/>
          <w:szCs w:val="16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Body A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02020"/>
          <w:spacing w:val="0"/>
          <w:u w:color="202020"/>
          <w:rtl w:val="0"/>
          <w14:textFill>
            <w14:solidFill>
              <w14:srgbClr w14:val="202020"/>
            </w14:solidFill>
          </w14:textFill>
        </w:rPr>
        <w:t xml:space="preserve">Konferencija skirta </w:t>
      </w:r>
      <w:r>
        <w:rPr>
          <w:rFonts w:ascii="Times New Roman" w:hAnsi="Times New Roman"/>
          <w:rtl w:val="0"/>
          <w:lang w:val="de-DE"/>
        </w:rPr>
        <w:t>kineziterapeutams, ergoterapeutams, fizin</w:t>
      </w:r>
      <w:r>
        <w:rPr>
          <w:rFonts w:ascii="Times New Roman" w:hAnsi="Times New Roman" w:hint="default"/>
          <w:rtl w:val="0"/>
        </w:rPr>
        <w:t>ė</w:t>
      </w:r>
      <w:r>
        <w:rPr>
          <w:rFonts w:ascii="Times New Roman" w:hAnsi="Times New Roman"/>
          <w:rtl w:val="0"/>
        </w:rPr>
        <w:t xml:space="preserve">s medicinos ir reabilitacijos,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es-ES_tradnl"/>
        </w:rPr>
        <w:t>eimos gydytojams, kitiems reabilitacijos specialistams, medicinos psichologams, kineziterapijos d</w:t>
      </w:r>
      <w:r>
        <w:rPr>
          <w:rFonts w:ascii="Times New Roman" w:hAnsi="Times New Roman" w:hint="default"/>
          <w:rtl w:val="0"/>
        </w:rPr>
        <w:t>ė</w:t>
      </w:r>
      <w:r>
        <w:rPr>
          <w:rFonts w:ascii="Times New Roman" w:hAnsi="Times New Roman"/>
          <w:rtl w:val="0"/>
        </w:rPr>
        <w:t xml:space="preserve">stytojams ir studentams.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Times New Roman" w:cs="Times New Roman" w:hAnsi="Times New Roman" w:eastAsia="Times New Roman"/>
          <w:outline w:val="0"/>
          <w:color w:val="202020"/>
          <w:spacing w:val="4"/>
          <w:sz w:val="24"/>
          <w:szCs w:val="24"/>
          <w:u w:color="20202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de-DE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KONFERENCIJOS PROGRAMA</w:t>
      </w:r>
    </w:p>
    <w:p>
      <w:pPr>
        <w:pStyle w:val="Body Text 2"/>
        <w:tabs>
          <w:tab w:val="left" w:pos="1932"/>
        </w:tabs>
        <w:rPr>
          <w:b w:val="1"/>
          <w:bCs w:val="1"/>
          <w:outline w:val="0"/>
          <w:color w:val="000000"/>
          <w:sz w:val="16"/>
          <w:szCs w:val="16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tbl>
      <w:tblPr>
        <w:tblW w:w="963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56"/>
        <w:gridCol w:w="7978"/>
      </w:tblGrid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9:30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 xml:space="preserve">10:30 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Registracija.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10:30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10:45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Konferencijos atidarymas.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Prof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 xml:space="preserve"> dr. Inesa Rimdeikien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LKTD prezident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;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Elita Radkevi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, asmens sveikatos departamento pirmin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sveikatos prie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ros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odontologijos ir medicinin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reabilitacijos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sv-SE"/>
              </w:rPr>
              <w:t xml:space="preserve"> skyriaus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patar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63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Prane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 xml:space="preserve">imai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(pirmininkauja dr. Milda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ukauskien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; Alma Cirtautas)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10:45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11:30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Jud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jimas, miokinai, exerkinai, adipokinai ir millijard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no 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steli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sveikata.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Prof. dr. Albertas Skurvydas,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VU.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11:30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12:00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 xml:space="preserve">lapimo nelaikymas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pt-PT"/>
              </w:rPr>
              <w:t xml:space="preserve">nematoma problema. Ar yra sprendimas?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Doc. dr. Vilma Dudoniene, LSU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12:00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13:00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it-IT"/>
              </w:rPr>
              <w:t>Piet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de-DE"/>
              </w:rPr>
              <w:t>pertrauka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13:00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13:30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Sveikas sen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jimas ir fizin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ė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sveikata: principai ir rekomendacijos. 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Kineziterapeut</w:t>
            </w:r>
            <w:r>
              <w:rPr>
                <w:rFonts w:ascii="Times New Roman" w:hAnsi="Times New Roman" w:hint="default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ė 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Loreta Vilkinait</w:t>
            </w:r>
            <w:r>
              <w:rPr>
                <w:rFonts w:ascii="Times New Roman" w:hAnsi="Times New Roman" w:hint="default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:lang w:val="de-DE"/>
                <w14:textFill>
                  <w14:solidFill>
                    <w14:srgbClr w14:val="212121"/>
                  </w14:solidFill>
                </w14:textFill>
              </w:rPr>
              <w:t>,  VU.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13:30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14:15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14:textFill>
                  <w14:solidFill>
                    <w14:srgbClr w14:val="212121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Pooperacini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ū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kli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gydymas taikant radioda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numin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terapij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Kineziterapeutas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:lang w:val="fr-FR"/>
                <w14:textFill>
                  <w14:solidFill>
                    <w14:srgbClr w14:val="212121"/>
                  </w14:solidFill>
                </w14:textFill>
              </w:rPr>
              <w:t>Miquel Altab</w:t>
            </w:r>
            <w:r>
              <w:rPr>
                <w:rFonts w:ascii="Times New Roman" w:hAnsi="Times New Roman" w:hint="default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 xml:space="preserve">s Castillo.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it-IT"/>
              </w:rPr>
              <w:t>Indiba,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</w:rPr>
              <w:t>Ispanija.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14:15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14:45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Fizini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pratim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poveikis galvos smegen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:lang w:val="pt-PT"/>
                <w14:textFill>
                  <w14:solidFill>
                    <w14:srgbClr w14:val="212121"/>
                  </w14:solidFill>
                </w14:textFill>
              </w:rPr>
              <w:t>atlygio sistemai: dopaminas, imunitetas ir pa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ž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:lang w:val="en-US"/>
                <w14:textFill>
                  <w14:solidFill>
                    <w14:srgbClr w14:val="212121"/>
                  </w14:solidFill>
                </w14:textFill>
              </w:rPr>
              <w:t>intin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s funkcijos. 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Kineziterapeutas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Julijus Motiej</w:t>
            </w:r>
            <w:r>
              <w:rPr>
                <w:rFonts w:ascii="Times New Roman" w:hAnsi="Times New Roman" w:hint="default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ū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nas, VU doktorantas.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14:45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15:15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Funkcin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ė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:lang w:val="fr-FR"/>
                <w14:textFill>
                  <w14:solidFill>
                    <w14:srgbClr w14:val="212121"/>
                  </w14:solidFill>
                </w14:textFill>
              </w:rPr>
              <w:t>magnetin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ė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stimuliacija ir jos pritaikymo galimyb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s kineziterapijoje. </w:t>
            </w:r>
            <w:r>
              <w:rPr>
                <w:rFonts w:ascii="Times New Roman" w:hAnsi="Times New Roman"/>
                <w:outline w:val="0"/>
                <w:color w:val="212121"/>
                <w:sz w:val="24"/>
                <w:szCs w:val="24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Kineziterapeutas Paulius Tokarevas. LSMUL Kauno klinikos, kineziterapeutas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15:15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15:45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nari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ir raumen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skausmo mal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inimas - 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turi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inoti kineziterapeutas.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Gyd. 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rat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Eid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AB Grindex.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15:45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16:30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Pradedu kineziterapeuto karjer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  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svarbu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inoti?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Kineziterapeut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Urt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Sveiko judesio namai.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Kineziterapeutas Tadas Puzara, Medicinos diagnostikos ir gydymo centras.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16:30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17:30</w:t>
            </w:r>
          </w:p>
        </w:tc>
        <w:tc>
          <w:tcPr>
            <w:tcW w:type="dxa" w:w="7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Diskusija, aktual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 klausimai, konferencijos 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darymas</w:t>
            </w:r>
          </w:p>
        </w:tc>
      </w:tr>
    </w:tbl>
    <w:p>
      <w:pPr>
        <w:pStyle w:val="Body Text 2"/>
        <w:widowControl w:val="0"/>
        <w:tabs>
          <w:tab w:val="left" w:pos="1932"/>
        </w:tabs>
        <w:ind w:left="108" w:hanging="108"/>
        <w:rPr>
          <w:b w:val="1"/>
          <w:bCs w:val="1"/>
          <w:outline w:val="0"/>
          <w:color w:val="000000"/>
          <w:sz w:val="16"/>
          <w:szCs w:val="16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p>
      <w:pPr>
        <w:pStyle w:val="Body Text 2"/>
        <w:widowControl w:val="0"/>
        <w:tabs>
          <w:tab w:val="left" w:pos="1932"/>
        </w:tabs>
        <w:rPr>
          <w:b w:val="1"/>
          <w:bCs w:val="1"/>
          <w:outline w:val="0"/>
          <w:color w:val="000000"/>
          <w:sz w:val="16"/>
          <w:szCs w:val="16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Konferencijos dalyvio mokestis iki 2023-09-05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LKTD tikriesiems nariams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35 Eur.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LKTD nariams studentams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25 Eur. 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Kitiems konferencijos dalyviams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45 Eur. </w:t>
      </w: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Konferencijos dalyvio mokestis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liau nei 2023-09-05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ir konferencijos dien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visiems dalyviams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50 EUR.</w:t>
      </w: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Bus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duodami 6 val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trukm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s Lietuvos kineziterapeut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draugijos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jimai.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(pripa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žį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stami Valstybin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akreditavimo sveikatos prie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ros veiklai tarnybos prie SAM.)</w:t>
      </w:r>
    </w:p>
    <w:p>
      <w:pPr>
        <w:pStyle w:val="Body A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160" w:line="259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Konferencijos dalyvio mokest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ome mok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</w:t>
      </w:r>
      <w:r>
        <w:rPr>
          <w:rFonts w:ascii="Times New Roman" w:hAnsi="Times New Roman" w:hint="default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 č</w:t>
      </w:r>
      <w:r>
        <w:rPr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t>ia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"https://www.lktd.lt/naryste/%23form"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https://www.lktd.lt/naryste/#form</w:t>
      </w:r>
      <w:r>
        <w:rPr/>
        <w:fldChar w:fldCharType="end" w:fldLock="0"/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rStyle w:val="None"/>
          <w:rFonts w:ascii="Times New Roman" w:hAnsi="Times New Roman"/>
          <w:sz w:val="24"/>
          <w:szCs w:val="24"/>
          <w:rtl w:val="0"/>
        </w:rPr>
        <w:t>Iki maloni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Style w:val="None"/>
          <w:rFonts w:ascii="Times New Roman" w:hAnsi="Times New Roman"/>
          <w:sz w:val="24"/>
          <w:szCs w:val="24"/>
          <w:rtl w:val="0"/>
        </w:rPr>
        <w:t>susitikim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ų</w:t>
      </w:r>
      <w:r>
        <w:rPr>
          <w:rStyle w:val="None"/>
          <w:rFonts w:ascii="Times New Roman" w:hAnsi="Times New Roman"/>
          <w:sz w:val="24"/>
          <w:szCs w:val="24"/>
          <w:rtl w:val="0"/>
        </w:rPr>
        <w:t>, lauksime J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ū</w:t>
      </w:r>
      <w:r>
        <w:rPr>
          <w:rStyle w:val="None"/>
          <w:rFonts w:ascii="Times New Roman" w:hAnsi="Times New Roman"/>
          <w:sz w:val="24"/>
          <w:szCs w:val="24"/>
          <w:rtl w:val="0"/>
        </w:rPr>
        <w:t>s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ų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851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90"/>
      <w:szCs w:val="90"/>
      <w:u w:val="none" w:color="ffffff"/>
      <w:shd w:val="nil" w:color="auto" w:fill="auto"/>
      <w:vertAlign w:val="baseline"/>
      <w:lang w:val="en-US"/>
      <w14:textFill>
        <w14:solidFill>
          <w14:srgbClr w14:val="FFFFFF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