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B953" w14:textId="77777777" w:rsidR="00ED5BF4" w:rsidRPr="003D48C6" w:rsidRDefault="00ED5BF4">
      <w:pPr>
        <w:spacing w:after="0" w:line="360" w:lineRule="auto"/>
        <w:ind w:firstLine="720"/>
        <w:jc w:val="center"/>
        <w:rPr>
          <w:rFonts w:ascii="Times New Roman" w:hAnsi="Times New Roman"/>
          <w:b/>
          <w:sz w:val="24"/>
          <w:szCs w:val="24"/>
          <w:lang w:val="lt-LT"/>
        </w:rPr>
      </w:pPr>
    </w:p>
    <w:p w14:paraId="28988016" w14:textId="77777777" w:rsidR="00C27D04" w:rsidRPr="003D48C6" w:rsidRDefault="00E408D8" w:rsidP="00C27D04">
      <w:pPr>
        <w:spacing w:before="120" w:after="0" w:line="360" w:lineRule="auto"/>
        <w:jc w:val="center"/>
        <w:rPr>
          <w:rFonts w:ascii="Times New Roman" w:hAnsi="Times New Roman"/>
          <w:bCs/>
          <w:sz w:val="24"/>
          <w:szCs w:val="24"/>
          <w:lang w:val="lt-LT"/>
        </w:rPr>
      </w:pPr>
      <w:r w:rsidRPr="003D48C6">
        <w:rPr>
          <w:rFonts w:ascii="Times New Roman" w:hAnsi="Times New Roman"/>
          <w:bCs/>
          <w:sz w:val="24"/>
          <w:szCs w:val="24"/>
          <w:lang w:val="lt-LT"/>
        </w:rPr>
        <w:t xml:space="preserve">KA220-VET </w:t>
      </w:r>
      <w:r w:rsidR="00C27D04" w:rsidRPr="003D48C6">
        <w:rPr>
          <w:rFonts w:ascii="Times New Roman" w:hAnsi="Times New Roman"/>
          <w:bCs/>
          <w:sz w:val="24"/>
          <w:szCs w:val="24"/>
          <w:lang w:val="lt-LT"/>
        </w:rPr>
        <w:t>KA220-VET Bendradarbiavimo partnerystė profesinio mokymo srityje</w:t>
      </w:r>
    </w:p>
    <w:p w14:paraId="3AE2E853" w14:textId="19761782" w:rsidR="00ED5BF4" w:rsidRPr="003D48C6" w:rsidRDefault="00C27D04" w:rsidP="00C27D04">
      <w:pPr>
        <w:spacing w:before="120" w:after="0" w:line="360" w:lineRule="auto"/>
        <w:jc w:val="center"/>
        <w:rPr>
          <w:rFonts w:ascii="Times New Roman" w:hAnsi="Times New Roman"/>
          <w:bCs/>
          <w:sz w:val="24"/>
          <w:szCs w:val="24"/>
          <w:lang w:val="lt-LT"/>
        </w:rPr>
      </w:pPr>
      <w:r w:rsidRPr="003D48C6">
        <w:rPr>
          <w:rFonts w:ascii="Times New Roman" w:hAnsi="Times New Roman"/>
          <w:bCs/>
          <w:sz w:val="24"/>
          <w:szCs w:val="24"/>
          <w:lang w:val="lt-LT"/>
        </w:rPr>
        <w:t xml:space="preserve">Projekto numeris:  </w:t>
      </w:r>
      <w:r w:rsidR="00E408D8" w:rsidRPr="003D48C6">
        <w:rPr>
          <w:rFonts w:ascii="Times New Roman" w:hAnsi="Times New Roman"/>
          <w:bCs/>
          <w:sz w:val="24"/>
          <w:szCs w:val="24"/>
          <w:lang w:val="lt-LT"/>
        </w:rPr>
        <w:t>2021-1-TR01-KA220-VET-000032970</w:t>
      </w:r>
    </w:p>
    <w:p w14:paraId="2DF78794" w14:textId="77777777" w:rsidR="00ED5BF4" w:rsidRPr="003D48C6" w:rsidRDefault="00E408D8">
      <w:pPr>
        <w:spacing w:before="120" w:after="0" w:line="360" w:lineRule="auto"/>
        <w:jc w:val="center"/>
        <w:rPr>
          <w:lang w:val="lt-LT"/>
        </w:rPr>
      </w:pPr>
      <w:r w:rsidRPr="003D48C6">
        <w:rPr>
          <w:rFonts w:ascii="Times New Roman" w:hAnsi="Times New Roman"/>
          <w:noProof/>
          <w:sz w:val="24"/>
          <w:szCs w:val="24"/>
          <w:lang w:val="lt-LT" w:eastAsia="tr-TR"/>
        </w:rPr>
        <w:drawing>
          <wp:inline distT="0" distB="0" distL="0" distR="0" wp14:anchorId="6EAE5973" wp14:editId="31AA82D2">
            <wp:extent cx="1954246" cy="770921"/>
            <wp:effectExtent l="0" t="0" r="7904" b="0"/>
            <wp:docPr id="11" name="Resim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76141" t="6354" r="804" b="11728"/>
                    <a:stretch>
                      <a:fillRect/>
                    </a:stretch>
                  </pic:blipFill>
                  <pic:spPr>
                    <a:xfrm>
                      <a:off x="0" y="0"/>
                      <a:ext cx="1954246" cy="770921"/>
                    </a:xfrm>
                    <a:prstGeom prst="rect">
                      <a:avLst/>
                    </a:prstGeom>
                    <a:noFill/>
                    <a:ln>
                      <a:noFill/>
                      <a:prstDash/>
                    </a:ln>
                  </pic:spPr>
                </pic:pic>
              </a:graphicData>
            </a:graphic>
          </wp:inline>
        </w:drawing>
      </w:r>
    </w:p>
    <w:p w14:paraId="0C1900ED" w14:textId="5BF2C140" w:rsidR="00ED5BF4" w:rsidRPr="003D48C6" w:rsidRDefault="009439D3">
      <w:pPr>
        <w:spacing w:before="120" w:after="0" w:line="360" w:lineRule="auto"/>
        <w:ind w:firstLine="357"/>
        <w:jc w:val="both"/>
        <w:rPr>
          <w:rFonts w:ascii="Times New Roman" w:eastAsia="Cambria" w:hAnsi="Times New Roman"/>
          <w:b/>
          <w:sz w:val="24"/>
          <w:szCs w:val="24"/>
          <w:lang w:val="lt-LT"/>
        </w:rPr>
      </w:pPr>
      <w:r w:rsidRPr="003D48C6">
        <w:rPr>
          <w:rFonts w:ascii="Times New Roman" w:eastAsia="Cambria" w:hAnsi="Times New Roman"/>
          <w:b/>
          <w:sz w:val="24"/>
          <w:szCs w:val="24"/>
          <w:lang w:val="lt-LT"/>
        </w:rPr>
        <w:t>Brangus skaitytojau</w:t>
      </w:r>
      <w:r w:rsidR="00E408D8" w:rsidRPr="003D48C6">
        <w:rPr>
          <w:rFonts w:ascii="Times New Roman" w:eastAsia="Cambria" w:hAnsi="Times New Roman"/>
          <w:b/>
          <w:sz w:val="24"/>
          <w:szCs w:val="24"/>
          <w:lang w:val="lt-LT"/>
        </w:rPr>
        <w:t>,</w:t>
      </w:r>
    </w:p>
    <w:p w14:paraId="36453481" w14:textId="2C0F487C" w:rsidR="00ED5BF4" w:rsidRPr="003D48C6" w:rsidRDefault="009439D3">
      <w:pPr>
        <w:spacing w:before="120" w:after="0" w:line="360" w:lineRule="auto"/>
        <w:ind w:firstLine="720"/>
        <w:jc w:val="both"/>
        <w:rPr>
          <w:rFonts w:ascii="Times New Roman" w:eastAsia="Cambria" w:hAnsi="Times New Roman"/>
          <w:sz w:val="24"/>
          <w:szCs w:val="24"/>
          <w:lang w:val="lt-LT"/>
        </w:rPr>
      </w:pPr>
      <w:bookmarkStart w:id="0" w:name="_heading=h.gjdgxs"/>
      <w:bookmarkEnd w:id="0"/>
      <w:r w:rsidRPr="003D48C6">
        <w:rPr>
          <w:rFonts w:ascii="Times New Roman" w:eastAsia="Cambria" w:hAnsi="Times New Roman"/>
          <w:sz w:val="24"/>
          <w:szCs w:val="24"/>
          <w:lang w:val="lt-LT"/>
        </w:rPr>
        <w:t>CK4Stim yra 30 mėnesių trukmės KA220-VET - bendradarbiavimo partnerystės profesinėje švietimo ir mokymo srityje projektas, remiamas Turkijos nacionalinės agentūros. Projektas skirtas elektros stimuliacijos požiūriu į kineziterapijos ir reabilitacijos mokslą</w:t>
      </w:r>
      <w:r w:rsidR="00E408D8" w:rsidRPr="003D48C6">
        <w:rPr>
          <w:rFonts w:ascii="Times New Roman" w:eastAsia="Cambria" w:hAnsi="Times New Roman"/>
          <w:sz w:val="24"/>
          <w:szCs w:val="24"/>
          <w:lang w:val="lt-LT"/>
        </w:rPr>
        <w:t>.</w:t>
      </w:r>
    </w:p>
    <w:p w14:paraId="6549DAAA" w14:textId="46AB18D7" w:rsidR="00A43C23" w:rsidRPr="003D48C6" w:rsidRDefault="00A43C23">
      <w:pPr>
        <w:spacing w:before="120" w:after="0" w:line="360" w:lineRule="auto"/>
        <w:ind w:firstLine="720"/>
        <w:jc w:val="both"/>
        <w:rPr>
          <w:rFonts w:ascii="Times New Roman" w:eastAsia="Cambria" w:hAnsi="Times New Roman"/>
          <w:sz w:val="24"/>
          <w:szCs w:val="24"/>
          <w:lang w:val="lt-LT"/>
        </w:rPr>
      </w:pPr>
      <w:r w:rsidRPr="003D48C6">
        <w:rPr>
          <w:rFonts w:ascii="Times New Roman" w:eastAsia="Cambria" w:hAnsi="Times New Roman"/>
          <w:sz w:val="24"/>
          <w:szCs w:val="24"/>
          <w:lang w:val="lt-LT"/>
        </w:rPr>
        <w:t>Projektą vykdo ir koordinuoja Pamukkale universitetas (PAU) su partneriais Hatay Mustafa Kemal universitetu (HMKU - Turkija), Baškent universitetu (BU - Turkija), Suleyman Demirel universitetu (SDU - Turkija), Krajovos universitetu (UCV - Rumunija), Šiaulių valstybine kolegija (ŠVK - Lietuva) ir Burdur Mehmet Akif Ersoy universitetu (MAKU - Turkija).</w:t>
      </w:r>
    </w:p>
    <w:p w14:paraId="62DE9B28" w14:textId="5B27C86E" w:rsidR="00A43C23" w:rsidRPr="003D48C6" w:rsidRDefault="00A43C23">
      <w:pPr>
        <w:spacing w:before="120" w:after="0" w:line="360" w:lineRule="auto"/>
        <w:ind w:firstLine="720"/>
        <w:jc w:val="both"/>
        <w:rPr>
          <w:rFonts w:ascii="Times New Roman" w:eastAsia="Cambria" w:hAnsi="Times New Roman"/>
          <w:sz w:val="24"/>
          <w:szCs w:val="24"/>
          <w:lang w:val="lt-LT"/>
        </w:rPr>
      </w:pPr>
      <w:r w:rsidRPr="003D48C6">
        <w:rPr>
          <w:rFonts w:ascii="Times New Roman" w:eastAsia="Cambria" w:hAnsi="Times New Roman"/>
          <w:sz w:val="24"/>
          <w:szCs w:val="24"/>
          <w:lang w:val="lt-LT"/>
        </w:rPr>
        <w:t>CK4Stim trečiasis tarptautinis susitikimas surengtas 2023 m. rugsėjo 14 ir 15 dienomis Šiaulių Valstybinėje kolegijoje, Lietuvoje. Visi partneriai dalyvavo susitikime. Trečiojo susitikimo tikslas buvo aptarti internetinio mokymo medžiagų (vadovėlio, pristatymų ir vaizdo įrašų) pažangą ir atlikti įvertinimą. Taip pat buvo aptartas ir galutinai patvirtintas anketos variantas, kuris bus naudojamas pilotinio projekto metu</w:t>
      </w:r>
    </w:p>
    <w:p w14:paraId="7CC7BFEE" w14:textId="1F6BA09A" w:rsidR="00A43C23" w:rsidRPr="003D48C6" w:rsidRDefault="00A43C23">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Visi partneriai dalyvavo susitikime. Į Šiaulių valstybinę kolegiją atvyko Nilüfer ÇETİŞLİ-KORKMAZ, Fatih CETİŞLİ ir Arzum IŞITAN iš Pamukkale universiteto (PAU), Eva ILIE ir Oana Bianca BUDEANCA-BABOLEA iš Krajovos universiteto (UCV), Zeliha Özlem YÜRÜK iš Baškent universiteto (BU), Yasemin KARAASLAN iš Hatay Mustafa Kemal universiteto (HMKU), Mehmet DURAY iš Suleyman Demirel universiteto (SDU), </w:t>
      </w:r>
      <w:r w:rsidRPr="003D48C6">
        <w:rPr>
          <w:rFonts w:ascii="Times New Roman" w:hAnsi="Times New Roman"/>
          <w:sz w:val="24"/>
          <w:szCs w:val="24"/>
          <w:lang w:val="lt-LT"/>
        </w:rPr>
        <w:lastRenderedPageBreak/>
        <w:t>Vaida ALEKNAVIČIŪTĖ-ABLOSNKĖ ir Dovydas GEDRIMAS iš Šiaulių valstybinės kolegijos (</w:t>
      </w:r>
      <w:r w:rsidR="00D10352" w:rsidRPr="003D48C6">
        <w:rPr>
          <w:rFonts w:ascii="Times New Roman" w:hAnsi="Times New Roman"/>
          <w:sz w:val="24"/>
          <w:szCs w:val="24"/>
          <w:lang w:val="lt-LT"/>
        </w:rPr>
        <w:t>ŠVK</w:t>
      </w:r>
      <w:r w:rsidRPr="003D48C6">
        <w:rPr>
          <w:rFonts w:ascii="Times New Roman" w:hAnsi="Times New Roman"/>
          <w:sz w:val="24"/>
          <w:szCs w:val="24"/>
          <w:lang w:val="lt-LT"/>
        </w:rPr>
        <w:t>), taip pat Betül SÖYLEMEZ ir Fatma Nur ALÇIN iš Burdur Mehmet Akif Ersoy universiteto (MAKU). Esra DOĞRU-HÜZMELI (HMKU) ir Furkan BİLEK (PAU) dalyvavo susitikime nuotoliniu būdu. Verta paminėti, kad Nilüfer ÇETİŞLİ-KORKMAZ atstovavo Turkijos Kineziterapeutų Asociacijai, Eva ILIE atstovavo Rumunijos Kineziterapeutų Ordinui, o Vaida ALEKNAVIČIŪTĖ-ABLOSNKĖ ir Dovydas GEDRIMAS atstovavo Lietuvos Kineziterapeutų Asociacijai.</w:t>
      </w:r>
    </w:p>
    <w:p w14:paraId="3CF35FCB" w14:textId="546A7D4B" w:rsidR="00D10352" w:rsidRPr="003D48C6" w:rsidRDefault="00D10352">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Oficiali susitikimo dalis prasidėjo 9:30 val. sveikinimo kalba Šiaulių </w:t>
      </w:r>
      <w:r w:rsidR="003D48C6" w:rsidRPr="003D48C6">
        <w:rPr>
          <w:rFonts w:ascii="Times New Roman" w:hAnsi="Times New Roman"/>
          <w:sz w:val="24"/>
          <w:szCs w:val="24"/>
          <w:lang w:val="lt-LT"/>
        </w:rPr>
        <w:t>Valstybinės</w:t>
      </w:r>
      <w:r w:rsidRPr="003D48C6">
        <w:rPr>
          <w:rFonts w:ascii="Times New Roman" w:hAnsi="Times New Roman"/>
          <w:sz w:val="24"/>
          <w:szCs w:val="24"/>
          <w:lang w:val="lt-LT"/>
        </w:rPr>
        <w:t xml:space="preserve"> Kolegijos, Sveikatos priežiūros fakulteto salėj. Sveikinimo kalbas pasakė doc. dr. Vaida ALEKNAVIČIŪTĖ-ABLONSKĖ (ŠVK), taip pat Prof. dr. Nilufer ÇEİTİŞL-İKORKMAZ, atstovaujanti Pamukkale universitetui. Fakulteto svečių dekanė Ginta GERIKAITĖ, vice-dekanė doc. dr. Lina GARŠVĖ, taip pat Šiaulių </w:t>
      </w:r>
      <w:r w:rsidR="003D48C6" w:rsidRPr="003D48C6">
        <w:rPr>
          <w:rFonts w:ascii="Times New Roman" w:hAnsi="Times New Roman"/>
          <w:sz w:val="24"/>
          <w:szCs w:val="24"/>
          <w:lang w:val="lt-LT"/>
        </w:rPr>
        <w:t>Valstybinės</w:t>
      </w:r>
      <w:r w:rsidRPr="003D48C6">
        <w:rPr>
          <w:rFonts w:ascii="Times New Roman" w:hAnsi="Times New Roman"/>
          <w:sz w:val="24"/>
          <w:szCs w:val="24"/>
          <w:lang w:val="lt-LT"/>
        </w:rPr>
        <w:t xml:space="preserve"> Kolegijos  direktorė dr. Lina TAMUTIENĖ. </w:t>
      </w:r>
    </w:p>
    <w:p w14:paraId="1E84472F" w14:textId="32C5D3A2" w:rsidR="00D10352" w:rsidRPr="003D48C6" w:rsidRDefault="00D10352">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Nuo 10:00 iki 11:45 visi dalyviai buvo paprašyti apsilankyti Šiaulių </w:t>
      </w:r>
      <w:r w:rsidR="003D48C6" w:rsidRPr="003D48C6">
        <w:rPr>
          <w:rFonts w:ascii="Times New Roman" w:hAnsi="Times New Roman"/>
          <w:sz w:val="24"/>
          <w:szCs w:val="24"/>
          <w:lang w:val="lt-LT"/>
        </w:rPr>
        <w:t>valstybinės</w:t>
      </w:r>
      <w:r w:rsidRPr="003D48C6">
        <w:rPr>
          <w:rFonts w:ascii="Times New Roman" w:hAnsi="Times New Roman"/>
          <w:sz w:val="24"/>
          <w:szCs w:val="24"/>
          <w:lang w:val="lt-LT"/>
        </w:rPr>
        <w:t xml:space="preserve"> kolegijos Sveikatos priežiūros fakulteto tyrimų centrą. Ten buvo aplankyti kosmetologijos studijų programos kabinetai, kuriuose naudojama naujausia įranga mokytis ir teikti kosmetologijos paslaugas. Taip pat aplankyti Kineziterapijos studijų programos vykdymui skirti kabinetai. Praktikinių ir manualinių įgūdžių lavinimo kabinetai, fizioterapijos kabinetas bei laboratorija. Kurioje sumontuota įranga testuoti tiriamuosius bei taikyti reabilitacijos programas atsižvelgiant į gautus testavimų rezultatus. Aplankyta moderni socialinio darbo laboratorija, kurioje atliekami šios srities tyrimai.</w:t>
      </w:r>
    </w:p>
    <w:p w14:paraId="5C35D1D3" w14:textId="51EDBDEE" w:rsidR="007E6046" w:rsidRPr="003D48C6" w:rsidRDefault="007E6046">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Nuo 12:15 iki 13:00 val. </w:t>
      </w:r>
      <w:proofErr w:type="spellStart"/>
      <w:r w:rsidRPr="003D48C6">
        <w:rPr>
          <w:rFonts w:ascii="Times New Roman" w:hAnsi="Times New Roman"/>
          <w:sz w:val="24"/>
          <w:szCs w:val="24"/>
          <w:lang w:val="lt-LT"/>
        </w:rPr>
        <w:t>Zeliha</w:t>
      </w:r>
      <w:proofErr w:type="spellEnd"/>
      <w:r w:rsidRPr="003D48C6">
        <w:rPr>
          <w:rFonts w:ascii="Times New Roman" w:hAnsi="Times New Roman"/>
          <w:sz w:val="24"/>
          <w:szCs w:val="24"/>
          <w:lang w:val="lt-LT"/>
        </w:rPr>
        <w:t xml:space="preserve"> </w:t>
      </w:r>
      <w:proofErr w:type="spellStart"/>
      <w:r w:rsidRPr="003D48C6">
        <w:rPr>
          <w:rFonts w:ascii="Times New Roman" w:hAnsi="Times New Roman"/>
          <w:sz w:val="24"/>
          <w:szCs w:val="24"/>
          <w:lang w:val="lt-LT"/>
        </w:rPr>
        <w:t>Özlem</w:t>
      </w:r>
      <w:proofErr w:type="spellEnd"/>
      <w:r w:rsidRPr="003D48C6">
        <w:rPr>
          <w:rFonts w:ascii="Times New Roman" w:hAnsi="Times New Roman"/>
          <w:sz w:val="24"/>
          <w:szCs w:val="24"/>
          <w:lang w:val="lt-LT"/>
        </w:rPr>
        <w:t xml:space="preserve"> YÜRÜK pristatė projekto dalyvių parengtą vadovėlį. Ji atidžiai pristatė redakcijas ir pastabas, kurios buvo svarbios visiems projekto dalyviams. Šiuo atžvilgiu Nilüfer ÇETİŞLİ-KORKMAZ, laikydamasi nustatytų projekto tikslų, terminų ir visų dalyvių vieningo sutikimo, nustatė pabaigos datą, iki kurios turi būti baigtos visos vadovėlio redakcijos - rugsėjo 25 diena, 2023 metais. </w:t>
      </w:r>
    </w:p>
    <w:p w14:paraId="5547170A" w14:textId="3F883C78" w:rsidR="00ED5BF4" w:rsidRPr="003D48C6" w:rsidRDefault="007E6046">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lastRenderedPageBreak/>
        <w:t xml:space="preserve">Ji taip pat parengė 5 vadovėlio skyrių su juos </w:t>
      </w:r>
      <w:r w:rsidR="008A1238" w:rsidRPr="003D48C6">
        <w:rPr>
          <w:rFonts w:ascii="Times New Roman" w:hAnsi="Times New Roman"/>
          <w:sz w:val="24"/>
          <w:szCs w:val="24"/>
          <w:lang w:val="lt-LT"/>
        </w:rPr>
        <w:t>atitinkančiomis</w:t>
      </w:r>
      <w:r w:rsidRPr="003D48C6">
        <w:rPr>
          <w:rFonts w:ascii="Times New Roman" w:hAnsi="Times New Roman"/>
          <w:sz w:val="24"/>
          <w:szCs w:val="24"/>
          <w:lang w:val="lt-LT"/>
        </w:rPr>
        <w:t xml:space="preserve"> skaidrėmis (įskaitant vaizdo) pristatymus.</w:t>
      </w:r>
    </w:p>
    <w:p w14:paraId="5215A0FC" w14:textId="5502975B" w:rsidR="007E6046" w:rsidRPr="003D48C6" w:rsidRDefault="007E6046">
      <w:pPr>
        <w:spacing w:after="0" w:line="360" w:lineRule="auto"/>
        <w:ind w:firstLine="720"/>
        <w:jc w:val="both"/>
        <w:rPr>
          <w:rFonts w:ascii="Times New Roman" w:hAnsi="Times New Roman"/>
          <w:sz w:val="24"/>
          <w:szCs w:val="24"/>
          <w:lang w:val="lt-LT"/>
        </w:rPr>
      </w:pPr>
      <w:r w:rsidRPr="003D48C6">
        <w:rPr>
          <w:rFonts w:ascii="Times New Roman" w:hAnsi="Times New Roman"/>
          <w:i/>
          <w:iCs/>
          <w:sz w:val="24"/>
          <w:szCs w:val="24"/>
          <w:lang w:val="lt-LT"/>
        </w:rPr>
        <w:t>1. Modulis</w:t>
      </w:r>
      <w:r w:rsidRPr="003D48C6">
        <w:rPr>
          <w:rFonts w:ascii="Times New Roman" w:hAnsi="Times New Roman"/>
          <w:sz w:val="24"/>
          <w:szCs w:val="24"/>
          <w:lang w:val="lt-LT"/>
        </w:rPr>
        <w:t xml:space="preserve">. </w:t>
      </w:r>
      <w:r w:rsidRPr="003D48C6">
        <w:rPr>
          <w:rFonts w:ascii="Times New Roman" w:hAnsi="Times New Roman"/>
          <w:i/>
          <w:iCs/>
          <w:sz w:val="24"/>
          <w:szCs w:val="24"/>
          <w:lang w:val="lt-LT"/>
        </w:rPr>
        <w:t>Sveikų ir denervuotų raumenų fiziologija (buvo parengtas SDU ir UCV)</w:t>
      </w:r>
      <w:r w:rsidRPr="003D48C6">
        <w:rPr>
          <w:rFonts w:ascii="Times New Roman" w:hAnsi="Times New Roman"/>
          <w:sz w:val="24"/>
          <w:szCs w:val="24"/>
          <w:lang w:val="lt-LT"/>
        </w:rPr>
        <w:t>. Šio modulio pagrindinės temos yra: (1) supratimas apie sveikų raumenų fiziologiją ir patofiziologiją, (2) tyrinėjimas, kaip raumenų fiziologija keičiasi dėl denervacijos, (3) tyrinėjimas, kaip nervų būklė keičiasi dėl degeneracijos</w:t>
      </w:r>
    </w:p>
    <w:p w14:paraId="2AFD6B1C" w14:textId="4AB9B122" w:rsidR="007E6046" w:rsidRPr="003D48C6" w:rsidRDefault="007E6046">
      <w:pPr>
        <w:suppressAutoHyphens w:val="0"/>
        <w:autoSpaceDE w:val="0"/>
        <w:spacing w:after="0" w:line="360" w:lineRule="auto"/>
        <w:ind w:firstLine="720"/>
        <w:jc w:val="both"/>
        <w:rPr>
          <w:rFonts w:ascii="Times New Roman" w:hAnsi="Times New Roman"/>
          <w:kern w:val="0"/>
          <w:sz w:val="24"/>
          <w:szCs w:val="24"/>
          <w:lang w:val="lt-LT"/>
        </w:rPr>
      </w:pPr>
      <w:r w:rsidRPr="003D48C6">
        <w:rPr>
          <w:rFonts w:ascii="Times New Roman" w:hAnsi="Times New Roman"/>
          <w:i/>
          <w:iCs/>
          <w:kern w:val="0"/>
          <w:sz w:val="24"/>
          <w:szCs w:val="24"/>
          <w:lang w:val="lt-LT"/>
        </w:rPr>
        <w:t>2. Modulis. Srovės (buvo parengtas SDU, UCV ir ŠVK)</w:t>
      </w:r>
      <w:r w:rsidRPr="003D48C6">
        <w:rPr>
          <w:rFonts w:ascii="Times New Roman" w:hAnsi="Times New Roman"/>
          <w:kern w:val="0"/>
          <w:sz w:val="24"/>
          <w:szCs w:val="24"/>
          <w:lang w:val="lt-LT"/>
        </w:rPr>
        <w:t>. Šio modulio pagrindinės temos yra: (1) elektros srovių pagrindo tyrinėjimas, (2) įvairių rūšių elektros srovių, naudojamų raumenų stimuliacijai aptarimas, (3) elektros srovių taikymą kineziterapijoje ir reabilitacijoje.</w:t>
      </w:r>
    </w:p>
    <w:p w14:paraId="6D5CE834" w14:textId="1AD1D40A" w:rsidR="007E6046" w:rsidRPr="003D48C6" w:rsidRDefault="007E6046">
      <w:pPr>
        <w:suppressAutoHyphens w:val="0"/>
        <w:autoSpaceDE w:val="0"/>
        <w:spacing w:after="0" w:line="360" w:lineRule="auto"/>
        <w:ind w:firstLine="720"/>
        <w:jc w:val="both"/>
        <w:rPr>
          <w:rFonts w:ascii="Times New Roman" w:hAnsi="Times New Roman"/>
          <w:kern w:val="0"/>
          <w:sz w:val="24"/>
          <w:szCs w:val="24"/>
          <w:lang w:val="lt-LT"/>
        </w:rPr>
      </w:pPr>
      <w:r w:rsidRPr="003D48C6">
        <w:rPr>
          <w:rFonts w:ascii="Times New Roman" w:hAnsi="Times New Roman"/>
          <w:i/>
          <w:iCs/>
          <w:kern w:val="0"/>
          <w:sz w:val="24"/>
          <w:szCs w:val="24"/>
          <w:lang w:val="lt-LT"/>
        </w:rPr>
        <w:t xml:space="preserve">3. Modulis. Elektros stimuliacija sveikiems raumenims (buvo parengtas BU, ŠVK ir PAU). </w:t>
      </w:r>
      <w:r w:rsidRPr="003D48C6">
        <w:rPr>
          <w:rFonts w:ascii="Times New Roman" w:hAnsi="Times New Roman"/>
          <w:kern w:val="0"/>
          <w:sz w:val="24"/>
          <w:szCs w:val="24"/>
          <w:lang w:val="lt-LT"/>
        </w:rPr>
        <w:t>Šio modulio pagrindinės temos yra: (1) mokymasis, kaip elektros stimuliacija gali naudingai veikti sveikus raumenis, (2) tyrinėjimas technikų, skirtų optimizuoti raumenų veiklą naudojant elektros stimuliaciją, (3) elektros stimuliacijos saugumo ir veiksmingo taikymo sveikiems raumenims aptarimas.</w:t>
      </w:r>
    </w:p>
    <w:p w14:paraId="664B0BAD" w14:textId="450F6F44" w:rsidR="007E6046" w:rsidRPr="003D48C6" w:rsidRDefault="007E6046">
      <w:pPr>
        <w:suppressAutoHyphens w:val="0"/>
        <w:autoSpaceDE w:val="0"/>
        <w:spacing w:after="0" w:line="360" w:lineRule="auto"/>
        <w:ind w:firstLine="720"/>
        <w:jc w:val="both"/>
        <w:rPr>
          <w:rFonts w:ascii="Times New Roman" w:hAnsi="Times New Roman"/>
          <w:kern w:val="0"/>
          <w:sz w:val="24"/>
          <w:szCs w:val="24"/>
          <w:lang w:val="lt-LT"/>
        </w:rPr>
      </w:pPr>
      <w:r w:rsidRPr="003D48C6">
        <w:rPr>
          <w:rFonts w:ascii="Times New Roman" w:hAnsi="Times New Roman"/>
          <w:i/>
          <w:iCs/>
          <w:kern w:val="0"/>
          <w:sz w:val="24"/>
          <w:szCs w:val="24"/>
          <w:lang w:val="lt-LT"/>
        </w:rPr>
        <w:t>4. Modulis. Elektros stimuliacija denervuotiems raumenims (buvo parengtas HMKU, BU, MAKU ir PAU)</w:t>
      </w:r>
      <w:r w:rsidRPr="003D48C6">
        <w:rPr>
          <w:rFonts w:ascii="Times New Roman" w:hAnsi="Times New Roman"/>
          <w:kern w:val="0"/>
          <w:sz w:val="24"/>
          <w:szCs w:val="24"/>
          <w:lang w:val="lt-LT"/>
        </w:rPr>
        <w:t xml:space="preserve">. Šio modulio pagrindinės temos yra: (1) supratimas apie iššūkius, su kuriais susiduria denervuoti raumenys tyrinėjimas, (2) elektros stimuliacijos naudojimo denervuotiems raumenims, (3) aptarimas strategijų, skirtų pagerinti raumenų funkciją </w:t>
      </w:r>
      <w:proofErr w:type="spellStart"/>
      <w:r w:rsidRPr="003D48C6">
        <w:rPr>
          <w:rFonts w:ascii="Times New Roman" w:hAnsi="Times New Roman"/>
          <w:kern w:val="0"/>
          <w:sz w:val="24"/>
          <w:szCs w:val="24"/>
          <w:lang w:val="lt-LT"/>
        </w:rPr>
        <w:t>denervuotomis</w:t>
      </w:r>
      <w:proofErr w:type="spellEnd"/>
      <w:r w:rsidRPr="003D48C6">
        <w:rPr>
          <w:rFonts w:ascii="Times New Roman" w:hAnsi="Times New Roman"/>
          <w:kern w:val="0"/>
          <w:sz w:val="24"/>
          <w:szCs w:val="24"/>
          <w:lang w:val="lt-LT"/>
        </w:rPr>
        <w:t xml:space="preserve"> sąlygomis.</w:t>
      </w:r>
    </w:p>
    <w:p w14:paraId="0D490C55" w14:textId="7ED81FCC" w:rsidR="007E6046" w:rsidRPr="003D48C6" w:rsidRDefault="007E6046">
      <w:pPr>
        <w:suppressAutoHyphens w:val="0"/>
        <w:autoSpaceDE w:val="0"/>
        <w:spacing w:after="0" w:line="360" w:lineRule="auto"/>
        <w:ind w:firstLine="720"/>
        <w:jc w:val="both"/>
        <w:rPr>
          <w:rFonts w:ascii="Times New Roman" w:hAnsi="Times New Roman"/>
          <w:kern w:val="0"/>
          <w:sz w:val="24"/>
          <w:szCs w:val="24"/>
          <w:lang w:val="lt-LT"/>
        </w:rPr>
      </w:pPr>
      <w:r w:rsidRPr="003D48C6">
        <w:rPr>
          <w:rFonts w:ascii="Times New Roman" w:hAnsi="Times New Roman"/>
          <w:i/>
          <w:iCs/>
          <w:kern w:val="0"/>
          <w:sz w:val="24"/>
          <w:szCs w:val="24"/>
          <w:lang w:val="lt-LT"/>
        </w:rPr>
        <w:t>5. Modulis. Elektros stimuliacija renervuotiems raumenims (buvo parengtas HMKU, MAKU ir PAU)</w:t>
      </w:r>
      <w:r w:rsidRPr="003D48C6">
        <w:rPr>
          <w:rFonts w:ascii="Times New Roman" w:hAnsi="Times New Roman"/>
          <w:kern w:val="0"/>
          <w:sz w:val="24"/>
          <w:szCs w:val="24"/>
          <w:lang w:val="lt-LT"/>
        </w:rPr>
        <w:t>. Šio modulio pagrindinės temos yra: (1) raumenų renervacijos sąvokos ir jos poveikio raumens funkcijai tyrinėjimas, (2) aptarimas, kaip elektros stimuliacija gali padėti renervuotiems raumenims, (3) supratimas apie reabilitacijos ir terapinius metodus renervuotiems raumenims.</w:t>
      </w:r>
    </w:p>
    <w:p w14:paraId="3A3D4399" w14:textId="4890C618" w:rsidR="007E6046" w:rsidRPr="003D48C6" w:rsidRDefault="00025A9A">
      <w:pPr>
        <w:suppressAutoHyphens w:val="0"/>
        <w:autoSpaceDE w:val="0"/>
        <w:spacing w:after="0" w:line="360" w:lineRule="auto"/>
        <w:ind w:firstLine="720"/>
        <w:jc w:val="both"/>
        <w:rPr>
          <w:rFonts w:ascii="Times New Roman" w:hAnsi="Times New Roman"/>
          <w:kern w:val="0"/>
          <w:sz w:val="24"/>
          <w:szCs w:val="24"/>
          <w:lang w:val="lt-LT"/>
        </w:rPr>
      </w:pPr>
      <w:r w:rsidRPr="003D48C6">
        <w:rPr>
          <w:rFonts w:ascii="Times New Roman" w:hAnsi="Times New Roman"/>
          <w:kern w:val="0"/>
          <w:sz w:val="24"/>
          <w:szCs w:val="24"/>
          <w:lang w:val="lt-LT"/>
        </w:rPr>
        <w:t xml:space="preserve"> Nuo 14:40 iki 15:40 val., Esra DOĞRU-HÜZMELI ir Yasemin KARAASLAN pristatė projekto dalyvių parengtas audioskaidres</w:t>
      </w:r>
      <w:r w:rsidR="007E6046" w:rsidRPr="003D48C6">
        <w:rPr>
          <w:rFonts w:ascii="Times New Roman" w:hAnsi="Times New Roman"/>
          <w:kern w:val="0"/>
          <w:sz w:val="24"/>
          <w:szCs w:val="24"/>
          <w:lang w:val="lt-LT"/>
        </w:rPr>
        <w:t xml:space="preserve">. Buvo pastebėta, kad dalis </w:t>
      </w:r>
      <w:r w:rsidRPr="003D48C6">
        <w:rPr>
          <w:rFonts w:ascii="Times New Roman" w:hAnsi="Times New Roman"/>
          <w:kern w:val="0"/>
          <w:sz w:val="24"/>
          <w:szCs w:val="24"/>
          <w:lang w:val="lt-LT"/>
        </w:rPr>
        <w:t>audio</w:t>
      </w:r>
      <w:r w:rsidR="007E6046" w:rsidRPr="003D48C6">
        <w:rPr>
          <w:rFonts w:ascii="Times New Roman" w:hAnsi="Times New Roman"/>
          <w:kern w:val="0"/>
          <w:sz w:val="24"/>
          <w:szCs w:val="24"/>
          <w:lang w:val="lt-LT"/>
        </w:rPr>
        <w:t>skaidrių neati</w:t>
      </w:r>
      <w:r w:rsidR="007E6046" w:rsidRPr="003D48C6">
        <w:rPr>
          <w:rFonts w:ascii="Times New Roman" w:hAnsi="Times New Roman"/>
          <w:kern w:val="0"/>
          <w:sz w:val="24"/>
          <w:szCs w:val="24"/>
          <w:lang w:val="lt-LT"/>
        </w:rPr>
        <w:lastRenderedPageBreak/>
        <w:t xml:space="preserve">tiko redakcinių </w:t>
      </w:r>
      <w:r w:rsidR="008A1238" w:rsidRPr="003D48C6">
        <w:rPr>
          <w:rFonts w:ascii="Times New Roman" w:hAnsi="Times New Roman"/>
          <w:kern w:val="0"/>
          <w:sz w:val="24"/>
          <w:szCs w:val="24"/>
          <w:lang w:val="lt-LT"/>
        </w:rPr>
        <w:t>reikalavimų</w:t>
      </w:r>
      <w:r w:rsidR="007E6046" w:rsidRPr="003D48C6">
        <w:rPr>
          <w:rFonts w:ascii="Times New Roman" w:hAnsi="Times New Roman"/>
          <w:kern w:val="0"/>
          <w:sz w:val="24"/>
          <w:szCs w:val="24"/>
          <w:lang w:val="lt-LT"/>
        </w:rPr>
        <w:t xml:space="preserve"> bei buvo trumpesn</w:t>
      </w:r>
      <w:r w:rsidRPr="003D48C6">
        <w:rPr>
          <w:rFonts w:ascii="Times New Roman" w:hAnsi="Times New Roman"/>
          <w:kern w:val="0"/>
          <w:sz w:val="24"/>
          <w:szCs w:val="24"/>
          <w:lang w:val="lt-LT"/>
        </w:rPr>
        <w:t>ės</w:t>
      </w:r>
      <w:r w:rsidR="007E6046" w:rsidRPr="003D48C6">
        <w:rPr>
          <w:rFonts w:ascii="Times New Roman" w:hAnsi="Times New Roman"/>
          <w:kern w:val="0"/>
          <w:sz w:val="24"/>
          <w:szCs w:val="24"/>
          <w:lang w:val="lt-LT"/>
        </w:rPr>
        <w:t xml:space="preserve"> nei 20 min.</w:t>
      </w:r>
      <w:r w:rsidRPr="003D48C6">
        <w:rPr>
          <w:rFonts w:ascii="Times New Roman" w:hAnsi="Times New Roman"/>
          <w:kern w:val="0"/>
          <w:sz w:val="24"/>
          <w:szCs w:val="24"/>
          <w:lang w:val="lt-LT"/>
        </w:rPr>
        <w:t>,</w:t>
      </w:r>
      <w:r w:rsidR="007E6046" w:rsidRPr="003D48C6">
        <w:rPr>
          <w:rFonts w:ascii="Times New Roman" w:hAnsi="Times New Roman"/>
          <w:kern w:val="0"/>
          <w:sz w:val="24"/>
          <w:szCs w:val="24"/>
          <w:lang w:val="lt-LT"/>
        </w:rPr>
        <w:t xml:space="preserve"> todėl dalis projekto parterių turėjo perrašyti savo audioskaidres. Šiai sesija vadovavo Nilüfer ÇETİŞLİ-KORKMAZ. Buvo diskutuojama ir bendru sutarimu buvo ieškomas geriausias </w:t>
      </w:r>
      <w:r w:rsidR="008A1238" w:rsidRPr="003D48C6">
        <w:rPr>
          <w:rFonts w:ascii="Times New Roman" w:hAnsi="Times New Roman"/>
          <w:kern w:val="0"/>
          <w:sz w:val="24"/>
          <w:szCs w:val="24"/>
          <w:lang w:val="lt-LT"/>
        </w:rPr>
        <w:t>sprendimas</w:t>
      </w:r>
      <w:r w:rsidR="007E6046" w:rsidRPr="003D48C6">
        <w:rPr>
          <w:rFonts w:ascii="Times New Roman" w:hAnsi="Times New Roman"/>
          <w:kern w:val="0"/>
          <w:sz w:val="24"/>
          <w:szCs w:val="24"/>
          <w:lang w:val="lt-LT"/>
        </w:rPr>
        <w:t xml:space="preserve">, kaip pateikti audioskaidres nacionalinėmis kalbomis. Nutarta, kad priimtinos dvi </w:t>
      </w:r>
      <w:r w:rsidRPr="003D48C6">
        <w:rPr>
          <w:rFonts w:ascii="Times New Roman" w:hAnsi="Times New Roman"/>
          <w:kern w:val="0"/>
          <w:sz w:val="24"/>
          <w:szCs w:val="24"/>
          <w:lang w:val="lt-LT"/>
        </w:rPr>
        <w:t>galimybės</w:t>
      </w:r>
      <w:r w:rsidR="007E6046" w:rsidRPr="003D48C6">
        <w:rPr>
          <w:rFonts w:ascii="Times New Roman" w:hAnsi="Times New Roman"/>
          <w:kern w:val="0"/>
          <w:sz w:val="24"/>
          <w:szCs w:val="24"/>
          <w:lang w:val="lt-LT"/>
        </w:rPr>
        <w:t xml:space="preserve">: (1) viso moduliai gali būti įrašyti projekto partnerių jų nacionaline kalba arba (2) paliktas angliškas audioskaidrių įrašas, tačiau po kiekviena skaidre turi būti nacionaline kalba pateiktas komentaras atitinkantis skaidrės turinį. Dėl projekto partnerių </w:t>
      </w:r>
      <w:r w:rsidR="008A1238" w:rsidRPr="003D48C6">
        <w:rPr>
          <w:rFonts w:ascii="Times New Roman" w:hAnsi="Times New Roman"/>
          <w:kern w:val="0"/>
          <w:sz w:val="24"/>
          <w:szCs w:val="24"/>
          <w:lang w:val="lt-LT"/>
        </w:rPr>
        <w:t>skirtingų</w:t>
      </w:r>
      <w:r w:rsidR="007E6046" w:rsidRPr="003D48C6">
        <w:rPr>
          <w:rFonts w:ascii="Times New Roman" w:hAnsi="Times New Roman"/>
          <w:kern w:val="0"/>
          <w:sz w:val="24"/>
          <w:szCs w:val="24"/>
          <w:lang w:val="lt-LT"/>
        </w:rPr>
        <w:t xml:space="preserve"> kalbų ypatybių (Turkų, Rumunų ir Lietuvių) priimtas nutarimas, kad nacionaline kalba pateiktos skaidrės negali būti trumpesnės nei 15 minučių, o visa video pristatyme pateikta informacija pateikta </w:t>
      </w:r>
      <w:r w:rsidR="008A1238" w:rsidRPr="003D48C6">
        <w:rPr>
          <w:rFonts w:ascii="Times New Roman" w:hAnsi="Times New Roman"/>
          <w:kern w:val="0"/>
          <w:sz w:val="24"/>
          <w:szCs w:val="24"/>
          <w:lang w:val="lt-LT"/>
        </w:rPr>
        <w:t>Word</w:t>
      </w:r>
      <w:r w:rsidR="007E6046" w:rsidRPr="003D48C6">
        <w:rPr>
          <w:rFonts w:ascii="Times New Roman" w:hAnsi="Times New Roman"/>
          <w:kern w:val="0"/>
          <w:sz w:val="24"/>
          <w:szCs w:val="24"/>
          <w:lang w:val="lt-LT"/>
        </w:rPr>
        <w:t xml:space="preserve"> dokumente iki 2023-09-25 dienos</w:t>
      </w:r>
    </w:p>
    <w:p w14:paraId="633AA05B" w14:textId="1B698461" w:rsidR="00025A9A" w:rsidRPr="003D48C6" w:rsidRDefault="00025A9A">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Nuo 15:40 iki 16:00 val., Nilüfer ÇETİŞLİ-KORKMAZ, Ligia RUSU ir Vaida ALEKNAVIČIŪTĖ-ABLONSKĖ, projektą atstovaujantys koordinatoriai, dalyvavo diskusijoje ir pasiekė susitarimą dėl vadovėlio ir skaidrių vertimo terminų. Buvo nuspręsta, kad vadovėlio vertimas turi būti baigtas iki 2023 m. lapkričio 12 dienos, o skaidrių vertimas - iki 2023 m. lapkričio 19 dienos.</w:t>
      </w:r>
    </w:p>
    <w:p w14:paraId="7D0C9A90" w14:textId="3F628F72" w:rsidR="00025A9A" w:rsidRPr="003D48C6" w:rsidRDefault="00025A9A">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Toliau, nuo 16:00 iki 16:20 val., visi partneriai aptarė CK4Stim svetainę. Pastebėta, kad klaida egzistuoja Lietuvos internetinėje svetainėje, kuri klaidingai nurodyta kaip Latvijos. Šios susitikimo dalies vadovavimu rūpinosi Fatih ÇETİŞLİ</w:t>
      </w:r>
    </w:p>
    <w:p w14:paraId="1742296A" w14:textId="264DC1AB" w:rsidR="00025A9A" w:rsidRPr="003D48C6" w:rsidRDefault="00025A9A">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Nuo 16:30 val. prasidėjo projekto kultūrinė dalis, kurioje buvo organizuota ekskursija į Kryžių kalną. Pirmo susitikimo dienos pabaigą pažymėjo šventinė vakarienė, vykusi restorane “Šaulys”.</w:t>
      </w:r>
    </w:p>
    <w:p w14:paraId="225B8A36" w14:textId="7593AE9F" w:rsidR="00025A9A" w:rsidRPr="003D48C6" w:rsidRDefault="00025A9A">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2023 m. rugsėjo 15 diena (penktadienis) atnešė antro susitikimo dienos pradžią. Diena vyko pagal iš anksto nustatytą darbotvarkę. Pirmasis vykstantis renginys, nuo 9:15 iki 10:00 val., buvo vedamas projekto koordinatorės Nilufer ÇETİŞLİ-KORKMAZ, kuri pristatė planą dėl antros tarpinės </w:t>
      </w:r>
      <w:r w:rsidR="008A1238" w:rsidRPr="003D48C6">
        <w:rPr>
          <w:rFonts w:ascii="Times New Roman" w:hAnsi="Times New Roman"/>
          <w:sz w:val="24"/>
          <w:szCs w:val="24"/>
          <w:lang w:val="lt-LT"/>
        </w:rPr>
        <w:t>ataskaitos</w:t>
      </w:r>
      <w:r w:rsidRPr="003D48C6">
        <w:rPr>
          <w:rFonts w:ascii="Times New Roman" w:hAnsi="Times New Roman"/>
          <w:sz w:val="24"/>
          <w:szCs w:val="24"/>
          <w:lang w:val="lt-LT"/>
        </w:rPr>
        <w:t>. Projekto dalyviai pateikė pastabas, bei diskutavo apie nuveiktus, bei dar numatomus atlikti darbus.</w:t>
      </w:r>
    </w:p>
    <w:p w14:paraId="5FA86EB2" w14:textId="11EE933D" w:rsidR="00025A9A" w:rsidRPr="003D48C6" w:rsidRDefault="00025A9A">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lastRenderedPageBreak/>
        <w:t xml:space="preserve">10.00 – 10.15 Fatih. CETİŞLİ, labai sistemingai nuosekliai ir aiškiai pateikė projekto finansinės </w:t>
      </w:r>
      <w:r w:rsidR="008A1238" w:rsidRPr="003D48C6">
        <w:rPr>
          <w:rFonts w:ascii="Times New Roman" w:hAnsi="Times New Roman"/>
          <w:sz w:val="24"/>
          <w:szCs w:val="24"/>
          <w:lang w:val="lt-LT"/>
        </w:rPr>
        <w:t>ataskaitos</w:t>
      </w:r>
      <w:r w:rsidRPr="003D48C6">
        <w:rPr>
          <w:rFonts w:ascii="Times New Roman" w:hAnsi="Times New Roman"/>
          <w:sz w:val="24"/>
          <w:szCs w:val="24"/>
          <w:lang w:val="lt-LT"/>
        </w:rPr>
        <w:t xml:space="preserve"> apibendrinimą. Buvo nurodyta, kad Rumunijos ir Lietuvos universitetai išnaudojo visas lėšas kurios jau buvo parvestos. O Turkijos </w:t>
      </w:r>
      <w:r w:rsidR="008A1238" w:rsidRPr="003D48C6">
        <w:rPr>
          <w:rFonts w:ascii="Times New Roman" w:hAnsi="Times New Roman"/>
          <w:sz w:val="24"/>
          <w:szCs w:val="24"/>
          <w:lang w:val="lt-LT"/>
        </w:rPr>
        <w:t>universitetai</w:t>
      </w:r>
      <w:r w:rsidRPr="003D48C6">
        <w:rPr>
          <w:rFonts w:ascii="Times New Roman" w:hAnsi="Times New Roman"/>
          <w:sz w:val="24"/>
          <w:szCs w:val="24"/>
          <w:lang w:val="lt-LT"/>
        </w:rPr>
        <w:t xml:space="preserve"> dalies lėšų nespėjo panaudoti, dėl tokios susidarius situacijos skirtingos lėšų panaudojimo situacijos. Įskaitant ir iškilusius sunkumus, kurie susiję su Tartu </w:t>
      </w:r>
      <w:r w:rsidR="00804774" w:rsidRPr="003D48C6">
        <w:rPr>
          <w:rFonts w:ascii="Times New Roman" w:hAnsi="Times New Roman"/>
          <w:sz w:val="24"/>
          <w:szCs w:val="24"/>
          <w:lang w:val="lt-LT"/>
        </w:rPr>
        <w:t>Sveikatos priežiūros Kolegijos</w:t>
      </w:r>
      <w:r w:rsidRPr="003D48C6">
        <w:rPr>
          <w:rFonts w:ascii="Times New Roman" w:hAnsi="Times New Roman"/>
          <w:sz w:val="24"/>
          <w:szCs w:val="24"/>
          <w:lang w:val="lt-LT"/>
        </w:rPr>
        <w:t xml:space="preserve"> pasitraukimo iš projekto stringa nuoseklus ir būtinas lėšų pervedimas iš Europos </w:t>
      </w:r>
      <w:r w:rsidR="00804774" w:rsidRPr="003D48C6">
        <w:rPr>
          <w:rFonts w:ascii="Times New Roman" w:hAnsi="Times New Roman"/>
          <w:sz w:val="24"/>
          <w:szCs w:val="24"/>
          <w:lang w:val="lt-LT"/>
        </w:rPr>
        <w:t>N</w:t>
      </w:r>
      <w:r w:rsidRPr="003D48C6">
        <w:rPr>
          <w:rFonts w:ascii="Times New Roman" w:hAnsi="Times New Roman"/>
          <w:sz w:val="24"/>
          <w:szCs w:val="24"/>
          <w:lang w:val="lt-LT"/>
        </w:rPr>
        <w:t xml:space="preserve">acionalinės </w:t>
      </w:r>
      <w:r w:rsidR="00804774" w:rsidRPr="003D48C6">
        <w:rPr>
          <w:rFonts w:ascii="Times New Roman" w:hAnsi="Times New Roman"/>
          <w:sz w:val="24"/>
          <w:szCs w:val="24"/>
          <w:lang w:val="lt-LT"/>
        </w:rPr>
        <w:t>A</w:t>
      </w:r>
      <w:r w:rsidRPr="003D48C6">
        <w:rPr>
          <w:rFonts w:ascii="Times New Roman" w:hAnsi="Times New Roman"/>
          <w:sz w:val="24"/>
          <w:szCs w:val="24"/>
          <w:lang w:val="lt-LT"/>
        </w:rPr>
        <w:t>gentūros fondų. Numatytų projekto lėšų pervedimas projekto partneriams yra būtinas. Dėl sklandaus projekto numatytų veiklų įgyvendinimo.</w:t>
      </w:r>
    </w:p>
    <w:p w14:paraId="39CFE42D" w14:textId="110D82E6" w:rsidR="00025A9A" w:rsidRPr="003D48C6" w:rsidRDefault="00804774">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10.15 – 10.30 Arzum IŞITAN labai  nuosekliai ir aiškiai akcentavo viešinimo veiklas, kurios turi būti įgyvendintos vykdant projekto </w:t>
      </w:r>
      <w:r w:rsidR="008A1238">
        <w:rPr>
          <w:rFonts w:ascii="Times New Roman" w:hAnsi="Times New Roman"/>
          <w:sz w:val="24"/>
          <w:szCs w:val="24"/>
          <w:lang w:val="lt-LT"/>
        </w:rPr>
        <w:t>viešinimas</w:t>
      </w:r>
      <w:r w:rsidRPr="003D48C6">
        <w:rPr>
          <w:rFonts w:ascii="Times New Roman" w:hAnsi="Times New Roman"/>
          <w:sz w:val="24"/>
          <w:szCs w:val="24"/>
          <w:lang w:val="lt-LT"/>
        </w:rPr>
        <w:t xml:space="preserve">. Taip pat koks yra veiklų </w:t>
      </w:r>
      <w:r w:rsidR="008A1238" w:rsidRPr="003D48C6">
        <w:rPr>
          <w:rFonts w:ascii="Times New Roman" w:hAnsi="Times New Roman"/>
          <w:sz w:val="24"/>
          <w:szCs w:val="24"/>
          <w:lang w:val="lt-LT"/>
        </w:rPr>
        <w:t>pasiskirstymas</w:t>
      </w:r>
      <w:r w:rsidRPr="003D48C6">
        <w:rPr>
          <w:rFonts w:ascii="Times New Roman" w:hAnsi="Times New Roman"/>
          <w:sz w:val="24"/>
          <w:szCs w:val="24"/>
          <w:lang w:val="lt-LT"/>
        </w:rPr>
        <w:t xml:space="preserve"> ir kaip jos turi būti atliktos norint įgyvendinti projekto </w:t>
      </w:r>
      <w:r w:rsidR="008A1238">
        <w:rPr>
          <w:rFonts w:ascii="Times New Roman" w:hAnsi="Times New Roman"/>
          <w:sz w:val="24"/>
          <w:szCs w:val="24"/>
          <w:lang w:val="lt-LT"/>
        </w:rPr>
        <w:t>kokybės plano</w:t>
      </w:r>
      <w:r w:rsidRPr="003D48C6">
        <w:rPr>
          <w:rFonts w:ascii="Times New Roman" w:hAnsi="Times New Roman"/>
          <w:sz w:val="24"/>
          <w:szCs w:val="24"/>
          <w:lang w:val="lt-LT"/>
        </w:rPr>
        <w:t xml:space="preserve">. Vyko trumpa projekto partnerių minčių žemėlapio bei pasidalinimo gerąja patirtimi diskusija. Todėl visi, už šių veiklų įgyvendinimą atsakingi universitetų </w:t>
      </w:r>
      <w:r w:rsidR="008A1238" w:rsidRPr="003D48C6">
        <w:rPr>
          <w:rFonts w:ascii="Times New Roman" w:hAnsi="Times New Roman"/>
          <w:sz w:val="24"/>
          <w:szCs w:val="24"/>
          <w:lang w:val="lt-LT"/>
        </w:rPr>
        <w:t>koordinatoriai</w:t>
      </w:r>
      <w:r w:rsidRPr="003D48C6">
        <w:rPr>
          <w:rFonts w:ascii="Times New Roman" w:hAnsi="Times New Roman"/>
          <w:sz w:val="24"/>
          <w:szCs w:val="24"/>
          <w:lang w:val="lt-LT"/>
        </w:rPr>
        <w:t>, pasisėmė minčių ir idėjų.</w:t>
      </w:r>
    </w:p>
    <w:p w14:paraId="48528CEB" w14:textId="1BE18A95" w:rsidR="00804774" w:rsidRPr="003D48C6" w:rsidRDefault="00804774">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10.30 – 11.30 laiku vyko pažintinė </w:t>
      </w:r>
      <w:r w:rsidR="008A1238" w:rsidRPr="003D48C6">
        <w:rPr>
          <w:rFonts w:ascii="Times New Roman" w:hAnsi="Times New Roman"/>
          <w:sz w:val="24"/>
          <w:szCs w:val="24"/>
          <w:lang w:val="lt-LT"/>
        </w:rPr>
        <w:t>ekskursija</w:t>
      </w:r>
      <w:r w:rsidRPr="003D48C6">
        <w:rPr>
          <w:rFonts w:ascii="Times New Roman" w:hAnsi="Times New Roman"/>
          <w:sz w:val="24"/>
          <w:szCs w:val="24"/>
          <w:lang w:val="lt-LT"/>
        </w:rPr>
        <w:t xml:space="preserve"> į Šiaulių kolegijos Verslo ir Technologijų fakulteto laboratorijas. Buvo pamatyta ir leista išbandyti mechaninės inžinerijos laboratorijas, bei šių fakultetų </w:t>
      </w:r>
      <w:r w:rsidR="008A1238" w:rsidRPr="003D48C6">
        <w:rPr>
          <w:rFonts w:ascii="Times New Roman" w:hAnsi="Times New Roman"/>
          <w:sz w:val="24"/>
          <w:szCs w:val="24"/>
          <w:lang w:val="lt-LT"/>
        </w:rPr>
        <w:t>studentų</w:t>
      </w:r>
      <w:r w:rsidRPr="003D48C6">
        <w:rPr>
          <w:rFonts w:ascii="Times New Roman" w:hAnsi="Times New Roman"/>
          <w:sz w:val="24"/>
          <w:szCs w:val="24"/>
          <w:lang w:val="lt-LT"/>
        </w:rPr>
        <w:t xml:space="preserve"> skurtus elektromobilius. Nors Verslo ir Technologijų fakultete esančios </w:t>
      </w:r>
      <w:r w:rsidR="008A1238" w:rsidRPr="003D48C6">
        <w:rPr>
          <w:rFonts w:ascii="Times New Roman" w:hAnsi="Times New Roman"/>
          <w:sz w:val="24"/>
          <w:szCs w:val="24"/>
          <w:lang w:val="lt-LT"/>
        </w:rPr>
        <w:t>studijų</w:t>
      </w:r>
      <w:r w:rsidRPr="003D48C6">
        <w:rPr>
          <w:rFonts w:ascii="Times New Roman" w:hAnsi="Times New Roman"/>
          <w:sz w:val="24"/>
          <w:szCs w:val="24"/>
          <w:lang w:val="lt-LT"/>
        </w:rPr>
        <w:t xml:space="preserve"> programos nėra tiesiogiai susiję su kineziterapija, tačiau yra svarbu </w:t>
      </w:r>
      <w:r w:rsidR="008A1238" w:rsidRPr="003D48C6">
        <w:rPr>
          <w:rFonts w:ascii="Times New Roman" w:hAnsi="Times New Roman"/>
          <w:sz w:val="24"/>
          <w:szCs w:val="24"/>
          <w:lang w:val="lt-LT"/>
        </w:rPr>
        <w:t>priimančiai</w:t>
      </w:r>
      <w:r w:rsidRPr="003D48C6">
        <w:rPr>
          <w:rFonts w:ascii="Times New Roman" w:hAnsi="Times New Roman"/>
          <w:sz w:val="24"/>
          <w:szCs w:val="24"/>
          <w:lang w:val="lt-LT"/>
        </w:rPr>
        <w:t xml:space="preserve"> institucijai (Šiaulių Valstybinei kolegijai) parodyti savo studijų bazę svečiams. Nes tarpdisciplininis ir tarpinstitucinis </w:t>
      </w:r>
      <w:r w:rsidR="008A1238" w:rsidRPr="003D48C6">
        <w:rPr>
          <w:rFonts w:ascii="Times New Roman" w:hAnsi="Times New Roman"/>
          <w:sz w:val="24"/>
          <w:szCs w:val="24"/>
          <w:lang w:val="lt-LT"/>
        </w:rPr>
        <w:t>bendradarbiavimas</w:t>
      </w:r>
      <w:r w:rsidRPr="003D48C6">
        <w:rPr>
          <w:rFonts w:ascii="Times New Roman" w:hAnsi="Times New Roman"/>
          <w:sz w:val="24"/>
          <w:szCs w:val="24"/>
          <w:lang w:val="lt-LT"/>
        </w:rPr>
        <w:t xml:space="preserve"> visada atneša naudos ir sustiprina ryšius.</w:t>
      </w:r>
    </w:p>
    <w:p w14:paraId="4C929D21" w14:textId="2551D242" w:rsidR="00804774" w:rsidRPr="003D48C6" w:rsidRDefault="00804774">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Nuo 11:30 iki 12:00 val. vyko diskusija dėl klausimyno, kuris buvo sukurtas vertinti “Pilotinio kurso” kokybę ir sėkmę. Šią diskusiją moderavo Esra DOĞRU-HÜZMELİ ir Nilüfer ÇETİŞLİ-KORKMAZ. Intensyvios diskusijos metu, parteriai pateikė pastebėjimus dėl klausimyno ir jos dalių</w:t>
      </w:r>
      <w:r w:rsidR="009E7568" w:rsidRPr="003D48C6">
        <w:rPr>
          <w:rFonts w:ascii="Times New Roman" w:hAnsi="Times New Roman"/>
          <w:sz w:val="24"/>
          <w:szCs w:val="24"/>
          <w:lang w:val="lt-LT"/>
        </w:rPr>
        <w:t>.</w:t>
      </w:r>
    </w:p>
    <w:p w14:paraId="329A1312" w14:textId="06FFA61C" w:rsidR="009E7568" w:rsidRPr="003D48C6" w:rsidRDefault="009E7568">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12.00 – 13.00 tarp visų projekto partnerių vyko laisva diskusija, skirta pasitikslinti jiems rūpimus </w:t>
      </w:r>
      <w:r w:rsidR="008A1238" w:rsidRPr="003D48C6">
        <w:rPr>
          <w:rFonts w:ascii="Times New Roman" w:hAnsi="Times New Roman"/>
          <w:sz w:val="24"/>
          <w:szCs w:val="24"/>
          <w:lang w:val="lt-LT"/>
        </w:rPr>
        <w:t>klausimus</w:t>
      </w:r>
      <w:r w:rsidRPr="003D48C6">
        <w:rPr>
          <w:rFonts w:ascii="Times New Roman" w:hAnsi="Times New Roman"/>
          <w:sz w:val="24"/>
          <w:szCs w:val="24"/>
          <w:lang w:val="lt-LT"/>
        </w:rPr>
        <w:t xml:space="preserve">, abejones ar gerosios parties sklaida su kitais partneriais. Tokiu būdu buvo </w:t>
      </w:r>
      <w:r w:rsidR="008A1238" w:rsidRPr="003D48C6">
        <w:rPr>
          <w:rFonts w:ascii="Times New Roman" w:hAnsi="Times New Roman"/>
          <w:sz w:val="24"/>
          <w:szCs w:val="24"/>
          <w:lang w:val="lt-LT"/>
        </w:rPr>
        <w:t>susitirpinamas</w:t>
      </w:r>
      <w:r w:rsidRPr="003D48C6">
        <w:rPr>
          <w:rFonts w:ascii="Times New Roman" w:hAnsi="Times New Roman"/>
          <w:sz w:val="24"/>
          <w:szCs w:val="24"/>
          <w:lang w:val="lt-LT"/>
        </w:rPr>
        <w:t xml:space="preserve"> </w:t>
      </w:r>
      <w:proofErr w:type="spellStart"/>
      <w:r w:rsidRPr="003D48C6">
        <w:rPr>
          <w:rFonts w:ascii="Times New Roman" w:hAnsi="Times New Roman"/>
          <w:sz w:val="24"/>
          <w:szCs w:val="24"/>
          <w:lang w:val="lt-LT"/>
        </w:rPr>
        <w:t>neforamlaus</w:t>
      </w:r>
      <w:proofErr w:type="spellEnd"/>
      <w:r w:rsidRPr="003D48C6">
        <w:rPr>
          <w:rFonts w:ascii="Times New Roman" w:hAnsi="Times New Roman"/>
          <w:sz w:val="24"/>
          <w:szCs w:val="24"/>
          <w:lang w:val="lt-LT"/>
        </w:rPr>
        <w:t>, atviras ir pozityvus ryšys tarp projekto parterių.</w:t>
      </w:r>
    </w:p>
    <w:p w14:paraId="3658BE9E" w14:textId="5F2DD48E" w:rsidR="009E7568" w:rsidRPr="003D48C6" w:rsidRDefault="009E7568">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lastRenderedPageBreak/>
        <w:t xml:space="preserve">Po pietų, nuo 14:00 iki 15:00 val., Esra DOĞRU-HÜZMELİ ir Nilüfer ÇETİŞLİ-KORKMAZ tęsė susitikimo moderavimą, kuriame buvo diskutuojama dėl dalyvių žinių, įgūdžių, vadovavimo ir požiūrio prieš kursą bei po kurso vertinimo - tai kritinė “Pilotinio kurso” dalis. Atsižvelgiant į ribotą laiko trukmę, likusią įvykdyti projekto planuotoms veikloms, buvo kolektyviai nuspręsta, kad “Pilotinis kursas” bus vykdomas per du </w:t>
      </w:r>
      <w:r w:rsidR="008A1238" w:rsidRPr="003D48C6">
        <w:rPr>
          <w:rFonts w:ascii="Times New Roman" w:hAnsi="Times New Roman"/>
          <w:sz w:val="24"/>
          <w:szCs w:val="24"/>
          <w:lang w:val="lt-LT"/>
        </w:rPr>
        <w:t>mėnesius</w:t>
      </w:r>
      <w:r w:rsidRPr="003D48C6">
        <w:rPr>
          <w:rFonts w:ascii="Times New Roman" w:hAnsi="Times New Roman"/>
          <w:sz w:val="24"/>
          <w:szCs w:val="24"/>
          <w:lang w:val="lt-LT"/>
        </w:rPr>
        <w:t>. Šiame etape dalyvauja ne mažiau kaip dešimt dirbančių kineziterapeut</w:t>
      </w:r>
      <w:r w:rsidR="008A1238">
        <w:rPr>
          <w:rFonts w:ascii="Times New Roman" w:hAnsi="Times New Roman"/>
          <w:sz w:val="24"/>
          <w:szCs w:val="24"/>
          <w:lang w:val="lt-LT"/>
        </w:rPr>
        <w:t>ų</w:t>
      </w:r>
      <w:r w:rsidRPr="003D48C6">
        <w:rPr>
          <w:rFonts w:ascii="Times New Roman" w:hAnsi="Times New Roman"/>
          <w:sz w:val="24"/>
          <w:szCs w:val="24"/>
          <w:lang w:val="lt-LT"/>
        </w:rPr>
        <w:t xml:space="preserve"> iš kiekvienos dalyvaujančios šalies. Jie išklausys audiomedžiagą ir atsakys į klausimyną, teikdami pastabas, kurios bus naudojamos medžiagos (įskaitant vadovėlį ir vaizdo skaidres) tobulinimui, atsižvelgiant į nustatytus poreikius. Pilotinio kurso konkreti data nebuvo nustatyta ir bus sprendžiama per internetinį susitikimą, atsižvelgiant į nacionalinių kalbų vertimo tempą.</w:t>
      </w:r>
    </w:p>
    <w:p w14:paraId="74218A18" w14:textId="2CE792C7" w:rsidR="00ED5BF4" w:rsidRPr="003D48C6" w:rsidRDefault="009E7568">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15.15 – 15.45 visi partneriai pristatė savo jau atliktas ar numatytas atlikti Viešinimo veiklas. Didžiausios nuostabos ir partnerių pagyrimai atiteko </w:t>
      </w:r>
      <w:proofErr w:type="spellStart"/>
      <w:r w:rsidRPr="003D48C6">
        <w:rPr>
          <w:rFonts w:ascii="Times New Roman" w:hAnsi="Times New Roman"/>
          <w:sz w:val="24"/>
          <w:szCs w:val="24"/>
          <w:lang w:val="lt-LT"/>
        </w:rPr>
        <w:t>Pammukalės</w:t>
      </w:r>
      <w:proofErr w:type="spellEnd"/>
      <w:r w:rsidRPr="003D48C6">
        <w:rPr>
          <w:rFonts w:ascii="Times New Roman" w:hAnsi="Times New Roman"/>
          <w:sz w:val="24"/>
          <w:szCs w:val="24"/>
          <w:lang w:val="lt-LT"/>
        </w:rPr>
        <w:t xml:space="preserve"> universiteto </w:t>
      </w:r>
      <w:r w:rsidR="008A1238" w:rsidRPr="003D48C6">
        <w:rPr>
          <w:rFonts w:ascii="Times New Roman" w:hAnsi="Times New Roman"/>
          <w:sz w:val="24"/>
          <w:szCs w:val="24"/>
          <w:lang w:val="lt-LT"/>
        </w:rPr>
        <w:t>atstovimas</w:t>
      </w:r>
      <w:r w:rsidRPr="003D48C6">
        <w:rPr>
          <w:rFonts w:ascii="Times New Roman" w:hAnsi="Times New Roman"/>
          <w:sz w:val="24"/>
          <w:szCs w:val="24"/>
          <w:lang w:val="lt-LT"/>
        </w:rPr>
        <w:t xml:space="preserve">, ypač </w:t>
      </w:r>
      <w:proofErr w:type="spellStart"/>
      <w:r w:rsidRPr="003D48C6">
        <w:rPr>
          <w:rFonts w:ascii="Times New Roman" w:hAnsi="Times New Roman"/>
          <w:sz w:val="24"/>
          <w:szCs w:val="24"/>
          <w:lang w:val="lt-LT"/>
        </w:rPr>
        <w:t>Nillufer</w:t>
      </w:r>
      <w:proofErr w:type="spellEnd"/>
      <w:r w:rsidRPr="003D48C6">
        <w:rPr>
          <w:rFonts w:ascii="Times New Roman" w:hAnsi="Times New Roman"/>
          <w:sz w:val="24"/>
          <w:szCs w:val="24"/>
          <w:lang w:val="lt-LT"/>
        </w:rPr>
        <w:t xml:space="preserve"> ÇETİŞLİ-KORKMAZ už jau atliktas ir dar numatytas atlikti veiklas, užtikrinant didžiulę projekto sklaidą. Nepaisant nuoširdžių pagyrimų </w:t>
      </w:r>
      <w:r w:rsidR="00CF3F5D" w:rsidRPr="003D48C6">
        <w:rPr>
          <w:rFonts w:ascii="Times New Roman" w:hAnsi="Times New Roman"/>
          <w:sz w:val="24"/>
          <w:szCs w:val="24"/>
          <w:lang w:val="lt-LT"/>
        </w:rPr>
        <w:t>vadovaujančio partnerio</w:t>
      </w:r>
      <w:r w:rsidRPr="003D48C6">
        <w:rPr>
          <w:rFonts w:ascii="Times New Roman" w:hAnsi="Times New Roman"/>
          <w:sz w:val="24"/>
          <w:szCs w:val="24"/>
          <w:lang w:val="lt-LT"/>
        </w:rPr>
        <w:t xml:space="preserve"> </w:t>
      </w:r>
      <w:r w:rsidR="008A1238" w:rsidRPr="003D48C6">
        <w:rPr>
          <w:rFonts w:ascii="Times New Roman" w:hAnsi="Times New Roman"/>
          <w:sz w:val="24"/>
          <w:szCs w:val="24"/>
          <w:lang w:val="lt-LT"/>
        </w:rPr>
        <w:t>atliktiems</w:t>
      </w:r>
      <w:r w:rsidRPr="003D48C6">
        <w:rPr>
          <w:rFonts w:ascii="Times New Roman" w:hAnsi="Times New Roman"/>
          <w:sz w:val="24"/>
          <w:szCs w:val="24"/>
          <w:lang w:val="lt-LT"/>
        </w:rPr>
        <w:t xml:space="preserve"> ir </w:t>
      </w:r>
      <w:proofErr w:type="spellStart"/>
      <w:r w:rsidRPr="003D48C6">
        <w:rPr>
          <w:rFonts w:ascii="Times New Roman" w:hAnsi="Times New Roman"/>
          <w:sz w:val="24"/>
          <w:szCs w:val="24"/>
          <w:lang w:val="lt-LT"/>
        </w:rPr>
        <w:t>numtytiems</w:t>
      </w:r>
      <w:proofErr w:type="spellEnd"/>
      <w:r w:rsidRPr="003D48C6">
        <w:rPr>
          <w:rFonts w:ascii="Times New Roman" w:hAnsi="Times New Roman"/>
          <w:sz w:val="24"/>
          <w:szCs w:val="24"/>
          <w:lang w:val="lt-LT"/>
        </w:rPr>
        <w:t xml:space="preserve"> darbams. Labai </w:t>
      </w:r>
      <w:r w:rsidR="008A1238" w:rsidRPr="003D48C6">
        <w:rPr>
          <w:rFonts w:ascii="Times New Roman" w:hAnsi="Times New Roman"/>
          <w:sz w:val="24"/>
          <w:szCs w:val="24"/>
          <w:lang w:val="lt-LT"/>
        </w:rPr>
        <w:t>svarbu</w:t>
      </w:r>
      <w:r w:rsidRPr="003D48C6">
        <w:rPr>
          <w:rFonts w:ascii="Times New Roman" w:hAnsi="Times New Roman"/>
          <w:sz w:val="24"/>
          <w:szCs w:val="24"/>
          <w:lang w:val="lt-LT"/>
        </w:rPr>
        <w:t xml:space="preserve"> paminėti, kad visų </w:t>
      </w:r>
      <w:r w:rsidR="008A1238" w:rsidRPr="003D48C6">
        <w:rPr>
          <w:rFonts w:ascii="Times New Roman" w:hAnsi="Times New Roman"/>
          <w:sz w:val="24"/>
          <w:szCs w:val="24"/>
          <w:lang w:val="lt-LT"/>
        </w:rPr>
        <w:t>projekto</w:t>
      </w:r>
      <w:r w:rsidRPr="003D48C6">
        <w:rPr>
          <w:rFonts w:ascii="Times New Roman" w:hAnsi="Times New Roman"/>
          <w:sz w:val="24"/>
          <w:szCs w:val="24"/>
          <w:lang w:val="lt-LT"/>
        </w:rPr>
        <w:t xml:space="preserve"> </w:t>
      </w:r>
      <w:proofErr w:type="spellStart"/>
      <w:r w:rsidRPr="003D48C6">
        <w:rPr>
          <w:rFonts w:ascii="Times New Roman" w:hAnsi="Times New Roman"/>
          <w:sz w:val="24"/>
          <w:szCs w:val="24"/>
          <w:lang w:val="lt-LT"/>
        </w:rPr>
        <w:t>partenrių</w:t>
      </w:r>
      <w:proofErr w:type="spellEnd"/>
      <w:r w:rsidRPr="003D48C6">
        <w:rPr>
          <w:rFonts w:ascii="Times New Roman" w:hAnsi="Times New Roman"/>
          <w:sz w:val="24"/>
          <w:szCs w:val="24"/>
          <w:lang w:val="lt-LT"/>
        </w:rPr>
        <w:t xml:space="preserve"> veikla projekte yra svarbi ir labai vertinama.</w:t>
      </w:r>
    </w:p>
    <w:p w14:paraId="7597FEC9" w14:textId="77777777" w:rsidR="00CF3F5D" w:rsidRPr="003D48C6" w:rsidRDefault="00CF3F5D" w:rsidP="00CF3F5D">
      <w:pPr>
        <w:rPr>
          <w:rFonts w:ascii="Times New Roman" w:eastAsia="Cambria" w:hAnsi="Times New Roman"/>
          <w:sz w:val="24"/>
          <w:szCs w:val="24"/>
          <w:lang w:val="lt-LT"/>
        </w:rPr>
      </w:pPr>
      <w:r w:rsidRPr="003D48C6">
        <w:rPr>
          <w:rFonts w:ascii="Times New Roman" w:eastAsia="Cambria" w:hAnsi="Times New Roman"/>
          <w:sz w:val="24"/>
          <w:szCs w:val="24"/>
          <w:lang w:val="lt-LT"/>
        </w:rPr>
        <w:t xml:space="preserve">15.45 – 16.30 visi projekto partneriai trumpai ir informatyviai pateikė savo finansines ataskaitas. </w:t>
      </w:r>
    </w:p>
    <w:p w14:paraId="08DC363B" w14:textId="30969795" w:rsidR="00CF3F5D" w:rsidRPr="003D48C6" w:rsidRDefault="00CF3F5D" w:rsidP="00CF3F5D">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17:00  Vyko tradicinių Lietuviškų patiekalų vakarienė. Projekto partneriai paragavo Bulvinių blynų, Cepelinų su varške bei Suvalkietiškų blynų, o šiuos patiekalus pagardino tradicinis Lietuviškas gėrimas  - Gira. </w:t>
      </w:r>
    </w:p>
    <w:p w14:paraId="2AB29709" w14:textId="75EF856F" w:rsidR="00CF3F5D" w:rsidRPr="003D48C6" w:rsidRDefault="00CF3F5D" w:rsidP="00CF3F5D">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Įvykęs 3-asis susitikimas Šiauliuose buvo ne tik darbingas intensyvus ir produktyvus, tačiau ir sustiprinantis pagarbius ir šiltus projekto </w:t>
      </w:r>
      <w:r w:rsidR="008A1238" w:rsidRPr="003D48C6">
        <w:rPr>
          <w:rFonts w:ascii="Times New Roman" w:hAnsi="Times New Roman"/>
          <w:sz w:val="24"/>
          <w:szCs w:val="24"/>
          <w:lang w:val="lt-LT"/>
        </w:rPr>
        <w:t>partnerių</w:t>
      </w:r>
      <w:r w:rsidRPr="003D48C6">
        <w:rPr>
          <w:rFonts w:ascii="Times New Roman" w:hAnsi="Times New Roman"/>
          <w:sz w:val="24"/>
          <w:szCs w:val="24"/>
          <w:lang w:val="lt-LT"/>
        </w:rPr>
        <w:t xml:space="preserve"> santykius.</w:t>
      </w:r>
    </w:p>
    <w:p w14:paraId="40BB262D" w14:textId="77777777" w:rsidR="00CF3F5D" w:rsidRPr="003D48C6" w:rsidRDefault="00CF3F5D">
      <w:pPr>
        <w:spacing w:after="0" w:line="360" w:lineRule="auto"/>
        <w:ind w:firstLine="720"/>
        <w:jc w:val="both"/>
        <w:rPr>
          <w:rFonts w:ascii="Times New Roman" w:hAnsi="Times New Roman"/>
          <w:sz w:val="24"/>
          <w:szCs w:val="24"/>
          <w:lang w:val="lt-LT"/>
        </w:rPr>
      </w:pPr>
      <w:r w:rsidRPr="003D48C6">
        <w:rPr>
          <w:rFonts w:ascii="Times New Roman" w:hAnsi="Times New Roman"/>
          <w:sz w:val="24"/>
          <w:szCs w:val="24"/>
          <w:lang w:val="lt-LT"/>
        </w:rPr>
        <w:t xml:space="preserve">Tikslinė CK4Stim projekto grupė yra visos projekto suinteresuotosios šalys, įskaitant projekto komandos narius, universitetų dėstytojus ir studentus, klinikinius kineziterapeutus ir mentorius, aukštųjų mokyklų studentus ir dėstytojus, valstybines ir privačias institucijas, </w:t>
      </w:r>
      <w:r w:rsidRPr="003D48C6">
        <w:rPr>
          <w:rFonts w:ascii="Times New Roman" w:hAnsi="Times New Roman"/>
          <w:sz w:val="24"/>
          <w:szCs w:val="24"/>
          <w:lang w:val="lt-LT"/>
        </w:rPr>
        <w:lastRenderedPageBreak/>
        <w:t>asociacijas, pavienius asmenis ir visą visuomenę. CK4Stim tikslai klasifikuojami pagal tikslines projekto grupes</w:t>
      </w:r>
    </w:p>
    <w:p w14:paraId="5BA33D9B" w14:textId="77777777" w:rsidR="00CF3F5D" w:rsidRPr="003D48C6" w:rsidRDefault="00CF3F5D" w:rsidP="00CF3F5D">
      <w:pPr>
        <w:spacing w:after="0" w:line="360" w:lineRule="auto"/>
        <w:ind w:firstLine="720"/>
        <w:jc w:val="both"/>
        <w:rPr>
          <w:rFonts w:ascii="Times New Roman" w:hAnsi="Times New Roman"/>
          <w:i/>
          <w:sz w:val="24"/>
          <w:szCs w:val="24"/>
          <w:lang w:val="lt-LT"/>
        </w:rPr>
      </w:pPr>
      <w:r w:rsidRPr="003D48C6">
        <w:rPr>
          <w:rFonts w:ascii="Times New Roman" w:hAnsi="Times New Roman"/>
          <w:i/>
          <w:sz w:val="24"/>
          <w:szCs w:val="24"/>
          <w:lang w:val="lt-LT"/>
        </w:rPr>
        <w:t>Akademikams ir universitetų studentams (bakalauro, ypač magistrantūros ir doktorantūros)</w:t>
      </w:r>
    </w:p>
    <w:p w14:paraId="207F5B56"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
          <w:sz w:val="24"/>
          <w:szCs w:val="24"/>
          <w:lang w:val="lt-LT"/>
        </w:rPr>
        <w:t>●</w:t>
      </w:r>
      <w:r w:rsidRPr="003D48C6">
        <w:rPr>
          <w:rFonts w:ascii="Times New Roman" w:hAnsi="Times New Roman"/>
          <w:i/>
          <w:sz w:val="24"/>
          <w:szCs w:val="24"/>
          <w:lang w:val="lt-LT"/>
        </w:rPr>
        <w:tab/>
      </w:r>
      <w:r w:rsidRPr="003D48C6">
        <w:rPr>
          <w:rFonts w:ascii="Times New Roman" w:hAnsi="Times New Roman"/>
          <w:iCs/>
          <w:sz w:val="24"/>
          <w:szCs w:val="24"/>
          <w:lang w:val="lt-LT"/>
        </w:rPr>
        <w:t>Sukurti naujovišką mokymo programą, atvirus švietimo išteklius (AŠI), klinikinių pritaikymų nuotraukas, paskaitų vadovą.</w:t>
      </w:r>
    </w:p>
    <w:p w14:paraId="50DFBC58"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Skatinti taikyti įvairius elektrostimuliacijos metodus, aplikacijas ir kursus.</w:t>
      </w:r>
    </w:p>
    <w:p w14:paraId="32496E76"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 xml:space="preserve">Planuojant akademinę karjerą, skatinti pirmenybę teikti tyrimams, susijusiems su elektrostimuliacija. </w:t>
      </w:r>
    </w:p>
    <w:p w14:paraId="3A26B2A7" w14:textId="1CC368CD" w:rsidR="00ED5BF4"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Padidinti mokslines kompetencijas analizuojant parengtus modulius ir vadovą.</w:t>
      </w:r>
    </w:p>
    <w:p w14:paraId="615AB16A" w14:textId="77777777" w:rsidR="00CF3F5D" w:rsidRPr="003D48C6" w:rsidRDefault="00CF3F5D" w:rsidP="00CF3F5D">
      <w:pPr>
        <w:spacing w:after="0" w:line="360" w:lineRule="auto"/>
        <w:ind w:firstLine="720"/>
        <w:jc w:val="both"/>
        <w:rPr>
          <w:rFonts w:ascii="Times New Roman" w:hAnsi="Times New Roman"/>
          <w:iCs/>
          <w:sz w:val="24"/>
          <w:szCs w:val="24"/>
          <w:lang w:val="lt-LT"/>
        </w:rPr>
      </w:pPr>
    </w:p>
    <w:p w14:paraId="758F01A2" w14:textId="77777777" w:rsidR="00CF3F5D" w:rsidRPr="003D48C6" w:rsidRDefault="00CF3F5D" w:rsidP="00CF3F5D">
      <w:pPr>
        <w:spacing w:after="0" w:line="360" w:lineRule="auto"/>
        <w:ind w:firstLine="720"/>
        <w:jc w:val="both"/>
        <w:rPr>
          <w:rFonts w:ascii="Times New Roman" w:hAnsi="Times New Roman"/>
          <w:i/>
          <w:sz w:val="24"/>
          <w:szCs w:val="24"/>
          <w:lang w:val="lt-LT"/>
        </w:rPr>
      </w:pPr>
      <w:r w:rsidRPr="003D48C6">
        <w:rPr>
          <w:rFonts w:ascii="Times New Roman" w:hAnsi="Times New Roman"/>
          <w:i/>
          <w:sz w:val="24"/>
          <w:szCs w:val="24"/>
          <w:lang w:val="lt-LT"/>
        </w:rPr>
        <w:t>Klinikinėje praktikoje dirbantiems kineziterapeutams ir mentoriams:</w:t>
      </w:r>
    </w:p>
    <w:p w14:paraId="0A3E90E0"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
          <w:sz w:val="24"/>
          <w:szCs w:val="24"/>
          <w:lang w:val="lt-LT"/>
        </w:rPr>
        <w:t>●</w:t>
      </w:r>
      <w:r w:rsidRPr="003D48C6">
        <w:rPr>
          <w:rFonts w:ascii="Times New Roman" w:hAnsi="Times New Roman"/>
          <w:i/>
          <w:sz w:val="24"/>
          <w:szCs w:val="24"/>
          <w:lang w:val="lt-LT"/>
        </w:rPr>
        <w:tab/>
      </w:r>
      <w:r w:rsidRPr="003D48C6">
        <w:rPr>
          <w:rFonts w:ascii="Times New Roman" w:hAnsi="Times New Roman"/>
          <w:iCs/>
          <w:sz w:val="24"/>
          <w:szCs w:val="24"/>
          <w:lang w:val="lt-LT"/>
        </w:rPr>
        <w:t>Sukurti klinikinių poreikių ataskaitą – vertės grandinę, besitęsiančią nuo teorinių žinių iki klinikinio pritaikymo.</w:t>
      </w:r>
    </w:p>
    <w:p w14:paraId="1D489FF1"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Remiantis mokymosi visa gyvenimą principu, tobulinti profesinius įgūdžius.</w:t>
      </w:r>
    </w:p>
    <w:p w14:paraId="062CADBB" w14:textId="369EC3DD"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Didinti profesinį supratimą, kad standartizuoto elektros stimuliacijos metodo taikymas yra problema, dėl kurios reikia imtis skubių veiksmų.</w:t>
      </w:r>
    </w:p>
    <w:p w14:paraId="5873AE2F" w14:textId="77777777"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Plėsti žinias apie elektros stimuliacijos metodus.</w:t>
      </w:r>
    </w:p>
    <w:p w14:paraId="1160369F" w14:textId="77777777" w:rsidR="00CF3F5D" w:rsidRPr="003D48C6" w:rsidRDefault="00CF3F5D" w:rsidP="00CF3F5D">
      <w:pPr>
        <w:spacing w:after="0" w:line="360" w:lineRule="auto"/>
        <w:ind w:firstLine="720"/>
        <w:jc w:val="both"/>
        <w:rPr>
          <w:rFonts w:ascii="Times New Roman" w:hAnsi="Times New Roman"/>
          <w:iCs/>
          <w:sz w:val="24"/>
          <w:szCs w:val="24"/>
          <w:lang w:val="lt-LT"/>
        </w:rPr>
      </w:pPr>
    </w:p>
    <w:p w14:paraId="342C81B4" w14:textId="77777777" w:rsidR="00CF3F5D" w:rsidRPr="003D48C6" w:rsidRDefault="00CF3F5D" w:rsidP="00CF3F5D">
      <w:pPr>
        <w:spacing w:after="0" w:line="360" w:lineRule="auto"/>
        <w:ind w:firstLine="720"/>
        <w:jc w:val="both"/>
        <w:rPr>
          <w:rFonts w:ascii="Times New Roman" w:hAnsi="Times New Roman"/>
          <w:i/>
          <w:sz w:val="24"/>
          <w:szCs w:val="24"/>
          <w:lang w:val="lt-LT"/>
        </w:rPr>
      </w:pPr>
      <w:r w:rsidRPr="003D48C6">
        <w:rPr>
          <w:rFonts w:ascii="Times New Roman" w:hAnsi="Times New Roman"/>
          <w:i/>
          <w:sz w:val="24"/>
          <w:szCs w:val="24"/>
          <w:lang w:val="lt-LT"/>
        </w:rPr>
        <w:t>Projekto partneriams:</w:t>
      </w:r>
    </w:p>
    <w:p w14:paraId="2A78AC69" w14:textId="50A3CA90" w:rsidR="00CF3F5D" w:rsidRPr="003D48C6" w:rsidRDefault="00CF3F5D" w:rsidP="00CF3F5D">
      <w:pPr>
        <w:spacing w:after="0" w:line="360" w:lineRule="auto"/>
        <w:ind w:firstLine="720"/>
        <w:jc w:val="both"/>
        <w:rPr>
          <w:rFonts w:ascii="Times New Roman" w:hAnsi="Times New Roman"/>
          <w:iCs/>
          <w:sz w:val="24"/>
          <w:szCs w:val="24"/>
          <w:lang w:val="lt-LT"/>
        </w:rPr>
      </w:pPr>
      <w:r w:rsidRPr="003D48C6">
        <w:rPr>
          <w:rFonts w:ascii="Times New Roman" w:hAnsi="Times New Roman"/>
          <w:i/>
          <w:sz w:val="24"/>
          <w:szCs w:val="24"/>
          <w:lang w:val="lt-LT"/>
        </w:rPr>
        <w:t>●</w:t>
      </w:r>
      <w:r w:rsidRPr="003D48C6">
        <w:rPr>
          <w:rFonts w:ascii="Times New Roman" w:hAnsi="Times New Roman"/>
          <w:i/>
          <w:sz w:val="24"/>
          <w:szCs w:val="24"/>
          <w:lang w:val="lt-LT"/>
        </w:rPr>
        <w:tab/>
      </w:r>
      <w:r w:rsidRPr="003D48C6">
        <w:rPr>
          <w:rFonts w:ascii="Times New Roman" w:hAnsi="Times New Roman"/>
          <w:iCs/>
          <w:sz w:val="24"/>
          <w:szCs w:val="24"/>
          <w:lang w:val="lt-LT"/>
        </w:rPr>
        <w:t>Didinti skaitmeninius mokymo ir mokymosi įgūdžius.</w:t>
      </w:r>
    </w:p>
    <w:p w14:paraId="5D3FDF21" w14:textId="73B061C5" w:rsidR="00CF3F5D" w:rsidRPr="003D48C6" w:rsidRDefault="00CF3F5D" w:rsidP="00CF3F5D">
      <w:pPr>
        <w:spacing w:after="0" w:line="360" w:lineRule="auto"/>
        <w:ind w:firstLine="720"/>
        <w:jc w:val="both"/>
        <w:rPr>
          <w:rFonts w:ascii="Times New Roman" w:hAnsi="Times New Roman"/>
          <w:b/>
          <w:iCs/>
          <w:sz w:val="24"/>
          <w:szCs w:val="24"/>
          <w:lang w:val="lt-LT"/>
        </w:rPr>
      </w:pPr>
      <w:r w:rsidRPr="003D48C6">
        <w:rPr>
          <w:rFonts w:ascii="Times New Roman" w:hAnsi="Times New Roman"/>
          <w:iCs/>
          <w:sz w:val="24"/>
          <w:szCs w:val="24"/>
          <w:lang w:val="lt-LT"/>
        </w:rPr>
        <w:t>●</w:t>
      </w:r>
      <w:r w:rsidRPr="003D48C6">
        <w:rPr>
          <w:rFonts w:ascii="Times New Roman" w:hAnsi="Times New Roman"/>
          <w:iCs/>
          <w:sz w:val="24"/>
          <w:szCs w:val="24"/>
          <w:lang w:val="lt-LT"/>
        </w:rPr>
        <w:tab/>
        <w:t>Naujų projektų kūrimas.</w:t>
      </w:r>
    </w:p>
    <w:p w14:paraId="632FF06D" w14:textId="77777777" w:rsidR="00CF3F5D" w:rsidRPr="003D48C6" w:rsidRDefault="00CF3F5D">
      <w:pPr>
        <w:spacing w:after="0" w:line="360" w:lineRule="auto"/>
        <w:ind w:firstLine="720"/>
        <w:jc w:val="both"/>
        <w:rPr>
          <w:rFonts w:ascii="Times New Roman" w:hAnsi="Times New Roman"/>
          <w:b/>
          <w:sz w:val="24"/>
          <w:szCs w:val="24"/>
          <w:lang w:val="lt-LT"/>
        </w:rPr>
      </w:pPr>
    </w:p>
    <w:p w14:paraId="69F1B7BE" w14:textId="77777777" w:rsidR="00CF3F5D" w:rsidRPr="003D48C6" w:rsidRDefault="00CF3F5D" w:rsidP="00CF3F5D">
      <w:pPr>
        <w:spacing w:after="0" w:line="360" w:lineRule="auto"/>
        <w:ind w:firstLine="720"/>
        <w:jc w:val="both"/>
        <w:rPr>
          <w:rFonts w:ascii="Times New Roman" w:hAnsi="Times New Roman"/>
          <w:b/>
          <w:sz w:val="24"/>
          <w:szCs w:val="24"/>
          <w:lang w:val="lt-LT"/>
        </w:rPr>
      </w:pPr>
      <w:r w:rsidRPr="003D48C6">
        <w:rPr>
          <w:rFonts w:ascii="Times New Roman" w:hAnsi="Times New Roman"/>
          <w:b/>
          <w:sz w:val="24"/>
          <w:szCs w:val="24"/>
          <w:lang w:val="lt-LT"/>
        </w:rPr>
        <w:t>Projekto Rezultatai:</w:t>
      </w:r>
    </w:p>
    <w:p w14:paraId="7922D37B" w14:textId="77777777" w:rsidR="00CF3F5D" w:rsidRPr="003D48C6" w:rsidRDefault="00CF3F5D" w:rsidP="00CF3F5D">
      <w:pPr>
        <w:spacing w:after="0" w:line="360" w:lineRule="auto"/>
        <w:ind w:firstLine="720"/>
        <w:jc w:val="both"/>
        <w:rPr>
          <w:rFonts w:ascii="Times New Roman" w:hAnsi="Times New Roman"/>
          <w:bCs/>
          <w:sz w:val="24"/>
          <w:szCs w:val="24"/>
          <w:lang w:val="lt-LT"/>
        </w:rPr>
      </w:pPr>
      <w:r w:rsidRPr="003D48C6">
        <w:rPr>
          <w:rFonts w:ascii="Times New Roman" w:hAnsi="Times New Roman"/>
          <w:b/>
          <w:sz w:val="24"/>
          <w:szCs w:val="24"/>
          <w:lang w:val="lt-LT"/>
        </w:rPr>
        <w:t>●</w:t>
      </w:r>
      <w:r w:rsidRPr="003D48C6">
        <w:rPr>
          <w:rFonts w:ascii="Times New Roman" w:hAnsi="Times New Roman"/>
          <w:b/>
          <w:sz w:val="24"/>
          <w:szCs w:val="24"/>
          <w:lang w:val="lt-LT"/>
        </w:rPr>
        <w:tab/>
      </w:r>
      <w:r w:rsidRPr="003D48C6">
        <w:rPr>
          <w:rFonts w:ascii="Times New Roman" w:hAnsi="Times New Roman"/>
          <w:bCs/>
          <w:sz w:val="24"/>
          <w:szCs w:val="24"/>
          <w:lang w:val="lt-LT"/>
        </w:rPr>
        <w:t>Novatoriška mokymo programa</w:t>
      </w:r>
    </w:p>
    <w:p w14:paraId="4817FF42" w14:textId="77777777" w:rsidR="00CF3F5D" w:rsidRPr="003D48C6" w:rsidRDefault="00CF3F5D" w:rsidP="00CF3F5D">
      <w:pPr>
        <w:spacing w:after="0" w:line="360" w:lineRule="auto"/>
        <w:ind w:firstLine="720"/>
        <w:jc w:val="both"/>
        <w:rPr>
          <w:rFonts w:ascii="Times New Roman" w:hAnsi="Times New Roman"/>
          <w:bCs/>
          <w:sz w:val="24"/>
          <w:szCs w:val="24"/>
          <w:lang w:val="lt-LT"/>
        </w:rPr>
      </w:pPr>
      <w:r w:rsidRPr="003D48C6">
        <w:rPr>
          <w:rFonts w:ascii="Times New Roman" w:hAnsi="Times New Roman"/>
          <w:bCs/>
          <w:sz w:val="24"/>
          <w:szCs w:val="24"/>
          <w:lang w:val="lt-LT"/>
        </w:rPr>
        <w:t>●</w:t>
      </w:r>
      <w:r w:rsidRPr="003D48C6">
        <w:rPr>
          <w:rFonts w:ascii="Times New Roman" w:hAnsi="Times New Roman"/>
          <w:bCs/>
          <w:sz w:val="24"/>
          <w:szCs w:val="24"/>
          <w:lang w:val="lt-LT"/>
        </w:rPr>
        <w:tab/>
        <w:t>Atviri mokymo ištekliai</w:t>
      </w:r>
    </w:p>
    <w:p w14:paraId="3DF91414" w14:textId="00DEED63" w:rsidR="00ED5BF4" w:rsidRPr="003D48C6" w:rsidRDefault="00CF3F5D" w:rsidP="00CF3F5D">
      <w:pPr>
        <w:spacing w:after="0" w:line="360" w:lineRule="auto"/>
        <w:ind w:firstLine="720"/>
        <w:jc w:val="both"/>
        <w:rPr>
          <w:rFonts w:ascii="Times New Roman" w:hAnsi="Times New Roman"/>
          <w:bCs/>
          <w:sz w:val="24"/>
          <w:szCs w:val="24"/>
          <w:lang w:val="lt-LT"/>
        </w:rPr>
      </w:pPr>
      <w:r w:rsidRPr="003D48C6">
        <w:rPr>
          <w:rFonts w:ascii="Times New Roman" w:hAnsi="Times New Roman"/>
          <w:bCs/>
          <w:sz w:val="24"/>
          <w:szCs w:val="24"/>
          <w:lang w:val="lt-LT"/>
        </w:rPr>
        <w:t>●</w:t>
      </w:r>
      <w:r w:rsidRPr="003D48C6">
        <w:rPr>
          <w:rFonts w:ascii="Times New Roman" w:hAnsi="Times New Roman"/>
          <w:bCs/>
          <w:sz w:val="24"/>
          <w:szCs w:val="24"/>
          <w:lang w:val="lt-LT"/>
        </w:rPr>
        <w:tab/>
        <w:t>Paskaitų vadovas</w:t>
      </w:r>
      <w:r w:rsidR="00E408D8" w:rsidRPr="003D48C6">
        <w:rPr>
          <w:rFonts w:ascii="Times New Roman" w:hAnsi="Times New Roman"/>
          <w:bCs/>
          <w:sz w:val="24"/>
          <w:szCs w:val="24"/>
          <w:lang w:val="lt-LT"/>
        </w:rPr>
        <w:t xml:space="preserve">CK4Stim </w:t>
      </w:r>
    </w:p>
    <w:p w14:paraId="536C6521" w14:textId="77777777" w:rsidR="00CF3F5D" w:rsidRPr="003D48C6" w:rsidRDefault="00CF3F5D">
      <w:pPr>
        <w:spacing w:after="0" w:line="360" w:lineRule="auto"/>
        <w:ind w:firstLine="720"/>
        <w:jc w:val="both"/>
        <w:rPr>
          <w:rFonts w:ascii="Times New Roman" w:hAnsi="Times New Roman"/>
          <w:i/>
          <w:sz w:val="24"/>
          <w:szCs w:val="24"/>
          <w:lang w:val="lt-LT"/>
        </w:rPr>
      </w:pPr>
    </w:p>
    <w:p w14:paraId="39D006E2" w14:textId="4C34EA01" w:rsidR="00CF3F5D" w:rsidRPr="003D48C6" w:rsidRDefault="00CF3F5D">
      <w:pPr>
        <w:spacing w:after="0" w:line="360" w:lineRule="auto"/>
        <w:ind w:firstLine="720"/>
        <w:jc w:val="both"/>
        <w:rPr>
          <w:rFonts w:ascii="Times New Roman" w:hAnsi="Times New Roman"/>
          <w:sz w:val="24"/>
          <w:szCs w:val="24"/>
          <w:lang w:val="lt-LT"/>
        </w:rPr>
      </w:pPr>
      <w:r w:rsidRPr="003D48C6">
        <w:rPr>
          <w:rFonts w:ascii="Times New Roman" w:hAnsi="Times New Roman"/>
          <w:i/>
          <w:sz w:val="24"/>
          <w:szCs w:val="24"/>
          <w:lang w:val="lt-LT"/>
        </w:rPr>
        <w:t xml:space="preserve">Tarptautiniai susitikimai: Likę trys </w:t>
      </w:r>
      <w:r w:rsidR="008A1238" w:rsidRPr="003D48C6">
        <w:rPr>
          <w:rFonts w:ascii="Times New Roman" w:hAnsi="Times New Roman"/>
          <w:i/>
          <w:sz w:val="24"/>
          <w:szCs w:val="24"/>
          <w:lang w:val="lt-LT"/>
        </w:rPr>
        <w:t>tarptautiniai</w:t>
      </w:r>
      <w:r w:rsidRPr="003D48C6">
        <w:rPr>
          <w:rFonts w:ascii="Times New Roman" w:hAnsi="Times New Roman"/>
          <w:i/>
          <w:sz w:val="24"/>
          <w:szCs w:val="24"/>
          <w:lang w:val="lt-LT"/>
        </w:rPr>
        <w:t xml:space="preserve"> susitikimai vyks Turkijoje (Ankaros, Buduro ir Hatay. </w:t>
      </w:r>
    </w:p>
    <w:p w14:paraId="53AB6CC1" w14:textId="77777777" w:rsidR="00CF3F5D" w:rsidRPr="003D48C6" w:rsidRDefault="00CF3F5D" w:rsidP="00CF3F5D">
      <w:pPr>
        <w:spacing w:after="0" w:line="360" w:lineRule="auto"/>
        <w:ind w:firstLine="720"/>
        <w:jc w:val="both"/>
        <w:rPr>
          <w:rFonts w:ascii="Times New Roman" w:hAnsi="Times New Roman"/>
          <w:bCs/>
          <w:iCs/>
          <w:sz w:val="24"/>
          <w:szCs w:val="24"/>
          <w:lang w:val="lt-LT"/>
        </w:rPr>
      </w:pPr>
      <w:r w:rsidRPr="003D48C6">
        <w:rPr>
          <w:rFonts w:ascii="Times New Roman" w:hAnsi="Times New Roman"/>
          <w:bCs/>
          <w:i/>
          <w:sz w:val="24"/>
          <w:szCs w:val="24"/>
          <w:lang w:val="lt-LT"/>
        </w:rPr>
        <w:t xml:space="preserve">Informaciniai susitikimai: </w:t>
      </w:r>
      <w:r w:rsidRPr="003D48C6">
        <w:rPr>
          <w:rFonts w:ascii="Times New Roman" w:hAnsi="Times New Roman"/>
          <w:bCs/>
          <w:iCs/>
          <w:sz w:val="24"/>
          <w:szCs w:val="24"/>
          <w:lang w:val="lt-LT"/>
        </w:rPr>
        <w:t>bus kviečiami viešojo ir privataus sektoriaus kineziterapeutai bei akademikai.</w:t>
      </w:r>
    </w:p>
    <w:p w14:paraId="72780E9D" w14:textId="77777777" w:rsidR="00CF3F5D" w:rsidRPr="003D48C6" w:rsidRDefault="00CF3F5D" w:rsidP="00CF3F5D">
      <w:pPr>
        <w:spacing w:after="0" w:line="360" w:lineRule="auto"/>
        <w:ind w:firstLine="720"/>
        <w:jc w:val="both"/>
        <w:rPr>
          <w:rFonts w:ascii="Times New Roman" w:hAnsi="Times New Roman"/>
          <w:bCs/>
          <w:i/>
          <w:sz w:val="24"/>
          <w:szCs w:val="24"/>
          <w:lang w:val="lt-LT"/>
        </w:rPr>
      </w:pPr>
      <w:r w:rsidRPr="003D48C6">
        <w:rPr>
          <w:rFonts w:ascii="Times New Roman" w:hAnsi="Times New Roman"/>
          <w:bCs/>
          <w:i/>
          <w:sz w:val="24"/>
          <w:szCs w:val="24"/>
          <w:lang w:val="lt-LT"/>
        </w:rPr>
        <w:t>Tarptautinė konferencija: CK4Stim turi tarptautinę konferenciją, kurią surengs SDU Ispartoje/TURKIJA. Šis renginys bus organizuojamas siekiant pristatyti visus projekto rezultatus.</w:t>
      </w:r>
    </w:p>
    <w:p w14:paraId="1091B5E9" w14:textId="13F6D4FC" w:rsidR="00ED5BF4" w:rsidRPr="003D48C6" w:rsidRDefault="00CF3F5D">
      <w:pPr>
        <w:spacing w:after="0" w:line="360" w:lineRule="auto"/>
        <w:ind w:firstLine="720"/>
        <w:jc w:val="both"/>
        <w:rPr>
          <w:rFonts w:ascii="Times New Roman" w:hAnsi="Times New Roman"/>
          <w:iCs/>
          <w:sz w:val="24"/>
          <w:szCs w:val="24"/>
          <w:lang w:val="lt-LT"/>
        </w:rPr>
      </w:pPr>
      <w:r w:rsidRPr="003D48C6">
        <w:rPr>
          <w:rFonts w:ascii="Times New Roman" w:hAnsi="Times New Roman"/>
          <w:i/>
          <w:sz w:val="24"/>
          <w:szCs w:val="24"/>
          <w:lang w:val="lt-LT"/>
        </w:rPr>
        <w:t xml:space="preserve">Socialinio ir profesinio sąmoningumo ugdymo veikla: </w:t>
      </w:r>
      <w:r w:rsidRPr="003D48C6">
        <w:rPr>
          <w:rFonts w:ascii="Times New Roman" w:hAnsi="Times New Roman"/>
          <w:iCs/>
          <w:sz w:val="24"/>
          <w:szCs w:val="24"/>
          <w:lang w:val="lt-LT"/>
        </w:rPr>
        <w:t>6 sąmoningumo ugdymo veiklos bus vykdom</w:t>
      </w:r>
      <w:r w:rsidR="00CA4A0D" w:rsidRPr="003D48C6">
        <w:rPr>
          <w:rFonts w:ascii="Times New Roman" w:hAnsi="Times New Roman"/>
          <w:iCs/>
          <w:sz w:val="24"/>
          <w:szCs w:val="24"/>
          <w:lang w:val="lt-LT"/>
        </w:rPr>
        <w:t xml:space="preserve">a kaip </w:t>
      </w:r>
      <w:r w:rsidR="00CA4A0D" w:rsidRPr="003D48C6">
        <w:rPr>
          <w:rFonts w:ascii="Times New Roman" w:hAnsi="Times New Roman"/>
          <w:i/>
          <w:sz w:val="24"/>
          <w:szCs w:val="24"/>
          <w:lang w:val="lt-LT"/>
        </w:rPr>
        <w:t>tarptautinė konferencija</w:t>
      </w:r>
      <w:r w:rsidRPr="003D48C6">
        <w:rPr>
          <w:rFonts w:ascii="Times New Roman" w:hAnsi="Times New Roman"/>
          <w:iCs/>
          <w:sz w:val="24"/>
          <w:szCs w:val="24"/>
          <w:lang w:val="lt-LT"/>
        </w:rPr>
        <w:t>.</w:t>
      </w:r>
    </w:p>
    <w:p w14:paraId="2D8C31EB" w14:textId="77777777" w:rsidR="00ED5BF4" w:rsidRPr="003D48C6" w:rsidRDefault="00ED5BF4">
      <w:pPr>
        <w:spacing w:after="0" w:line="360" w:lineRule="auto"/>
        <w:ind w:firstLine="720"/>
        <w:jc w:val="both"/>
        <w:rPr>
          <w:rFonts w:ascii="Times New Roman" w:hAnsi="Times New Roman"/>
          <w:sz w:val="24"/>
          <w:szCs w:val="24"/>
          <w:lang w:val="lt-LT"/>
        </w:rPr>
      </w:pPr>
    </w:p>
    <w:p w14:paraId="6E8D8E81" w14:textId="77777777" w:rsidR="00CA4A0D" w:rsidRPr="003D48C6" w:rsidRDefault="00CA4A0D" w:rsidP="00CA4A0D">
      <w:pPr>
        <w:spacing w:before="120" w:after="0" w:line="360" w:lineRule="auto"/>
        <w:ind w:firstLine="357"/>
        <w:jc w:val="both"/>
        <w:rPr>
          <w:rFonts w:ascii="Times New Roman" w:eastAsia="Cambria" w:hAnsi="Times New Roman"/>
          <w:b/>
          <w:sz w:val="24"/>
          <w:szCs w:val="24"/>
          <w:lang w:val="lt-LT"/>
        </w:rPr>
      </w:pPr>
      <w:r w:rsidRPr="003D48C6">
        <w:rPr>
          <w:rFonts w:ascii="Times New Roman" w:eastAsia="Cambria" w:hAnsi="Times New Roman"/>
          <w:b/>
          <w:sz w:val="24"/>
          <w:szCs w:val="24"/>
          <w:lang w:val="lt-LT"/>
        </w:rPr>
        <w:t>Projekto partneriai:</w:t>
      </w:r>
    </w:p>
    <w:p w14:paraId="47A0D1BD" w14:textId="77777777" w:rsidR="00CA4A0D" w:rsidRPr="003D48C6" w:rsidRDefault="00CA4A0D" w:rsidP="00CA4A0D">
      <w:pPr>
        <w:spacing w:before="120" w:after="0" w:line="360" w:lineRule="auto"/>
        <w:ind w:firstLine="357"/>
        <w:jc w:val="both"/>
        <w:rPr>
          <w:rFonts w:ascii="Times New Roman" w:eastAsia="Cambria" w:hAnsi="Times New Roman"/>
          <w:bCs/>
          <w:sz w:val="24"/>
          <w:szCs w:val="24"/>
          <w:lang w:val="lt-LT"/>
        </w:rPr>
      </w:pPr>
      <w:r w:rsidRPr="003D48C6">
        <w:rPr>
          <w:rFonts w:ascii="Times New Roman" w:eastAsia="Cambria" w:hAnsi="Times New Roman"/>
          <w:bCs/>
          <w:sz w:val="24"/>
          <w:szCs w:val="24"/>
          <w:lang w:val="lt-LT"/>
        </w:rPr>
        <w:t>prof. mgr. Ahmet KUTLUHAN,</w:t>
      </w:r>
    </w:p>
    <w:p w14:paraId="7F9B28A2" w14:textId="77777777" w:rsidR="00CA4A0D" w:rsidRPr="003D48C6" w:rsidRDefault="00CA4A0D" w:rsidP="00CA4A0D">
      <w:pPr>
        <w:spacing w:before="120" w:after="0" w:line="360" w:lineRule="auto"/>
        <w:ind w:firstLine="357"/>
        <w:jc w:val="both"/>
        <w:rPr>
          <w:rFonts w:ascii="Times New Roman" w:eastAsia="Cambria" w:hAnsi="Times New Roman"/>
          <w:bCs/>
          <w:sz w:val="24"/>
          <w:szCs w:val="24"/>
          <w:lang w:val="lt-LT"/>
        </w:rPr>
      </w:pPr>
      <w:r w:rsidRPr="003D48C6">
        <w:rPr>
          <w:rFonts w:ascii="Times New Roman" w:eastAsia="Cambria" w:hAnsi="Times New Roman"/>
          <w:bCs/>
          <w:sz w:val="24"/>
          <w:szCs w:val="24"/>
          <w:lang w:val="lt-LT"/>
        </w:rPr>
        <w:t>KNZ prof. dr. Nilufer CETISLI-KORKMAZ. (Prokto koordinatorė)</w:t>
      </w:r>
    </w:p>
    <w:p w14:paraId="7E72BB0B" w14:textId="77777777" w:rsidR="00CA4A0D" w:rsidRPr="003D48C6" w:rsidRDefault="00CA4A0D" w:rsidP="00CA4A0D">
      <w:pPr>
        <w:spacing w:before="120" w:after="0" w:line="360" w:lineRule="auto"/>
        <w:ind w:firstLine="357"/>
        <w:jc w:val="both"/>
        <w:rPr>
          <w:rFonts w:ascii="Times New Roman" w:eastAsia="Cambria" w:hAnsi="Times New Roman"/>
          <w:bCs/>
          <w:sz w:val="24"/>
          <w:szCs w:val="24"/>
          <w:lang w:val="lt-LT"/>
        </w:rPr>
      </w:pPr>
      <w:r w:rsidRPr="003D48C6">
        <w:rPr>
          <w:rFonts w:ascii="Times New Roman" w:eastAsia="Cambria" w:hAnsi="Times New Roman"/>
          <w:bCs/>
          <w:sz w:val="24"/>
          <w:szCs w:val="24"/>
          <w:lang w:val="lt-LT"/>
        </w:rPr>
        <w:t>prof. dr. Fatih CETISLI, (atestuotas inžinierius)</w:t>
      </w:r>
    </w:p>
    <w:p w14:paraId="127EA04A" w14:textId="77777777" w:rsidR="00CA4A0D" w:rsidRPr="003D48C6" w:rsidRDefault="00CA4A0D" w:rsidP="00CA4A0D">
      <w:pPr>
        <w:spacing w:before="120" w:after="0" w:line="360" w:lineRule="auto"/>
        <w:ind w:firstLine="357"/>
        <w:jc w:val="both"/>
        <w:rPr>
          <w:rFonts w:ascii="Times New Roman" w:eastAsia="Cambria" w:hAnsi="Times New Roman"/>
          <w:bCs/>
          <w:sz w:val="24"/>
          <w:szCs w:val="24"/>
          <w:lang w:val="lt-LT"/>
        </w:rPr>
      </w:pPr>
      <w:r w:rsidRPr="003D48C6">
        <w:rPr>
          <w:rFonts w:ascii="Times New Roman" w:eastAsia="Cambria" w:hAnsi="Times New Roman"/>
          <w:bCs/>
          <w:sz w:val="24"/>
          <w:szCs w:val="24"/>
          <w:lang w:val="lt-LT"/>
        </w:rPr>
        <w:t xml:space="preserve">doc. dr. Arzum ISITAN, (inžinierius) </w:t>
      </w:r>
    </w:p>
    <w:p w14:paraId="1ED80423" w14:textId="77777777" w:rsidR="00CA4A0D" w:rsidRPr="003D48C6" w:rsidRDefault="00CA4A0D" w:rsidP="00CA4A0D">
      <w:pPr>
        <w:spacing w:before="120" w:after="0" w:line="360" w:lineRule="auto"/>
        <w:ind w:firstLine="357"/>
        <w:jc w:val="both"/>
        <w:rPr>
          <w:rFonts w:ascii="Times New Roman" w:eastAsia="Cambria" w:hAnsi="Times New Roman"/>
          <w:b/>
          <w:sz w:val="24"/>
          <w:szCs w:val="24"/>
          <w:lang w:val="lt-LT"/>
        </w:rPr>
      </w:pPr>
      <w:r w:rsidRPr="003D48C6">
        <w:rPr>
          <w:rFonts w:ascii="Times New Roman" w:eastAsia="Cambria" w:hAnsi="Times New Roman"/>
          <w:bCs/>
          <w:sz w:val="24"/>
          <w:szCs w:val="24"/>
          <w:lang w:val="lt-LT"/>
        </w:rPr>
        <w:t>KNZ doc. dr Furkan BILEK,.  (kaip stebėtojas, doktorantas</w:t>
      </w:r>
      <w:r w:rsidRPr="003D48C6">
        <w:rPr>
          <w:rFonts w:ascii="Times New Roman" w:eastAsia="Cambria" w:hAnsi="Times New Roman"/>
          <w:b/>
          <w:sz w:val="24"/>
          <w:szCs w:val="24"/>
          <w:lang w:val="lt-LT"/>
        </w:rPr>
        <w:t>)</w:t>
      </w:r>
    </w:p>
    <w:p w14:paraId="6023709B"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bookmarkStart w:id="1" w:name="_Hlk116938645"/>
      <w:r w:rsidRPr="003D48C6">
        <w:rPr>
          <w:rFonts w:ascii="Times New Roman" w:eastAsia="Cambria" w:hAnsi="Times New Roman"/>
          <w:sz w:val="24"/>
          <w:szCs w:val="24"/>
          <w:u w:val="single"/>
          <w:lang w:val="lt-LT"/>
        </w:rPr>
        <w:t>Krajovos Universitetas, RUMUNIJA</w:t>
      </w:r>
    </w:p>
    <w:p w14:paraId="4AA3C57F"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eastAsia="Cambria" w:hAnsi="Times New Roman"/>
          <w:sz w:val="24"/>
          <w:szCs w:val="24"/>
          <w:lang w:val="lt-LT"/>
        </w:rPr>
        <w:t>prof. dr. Rusu Ligia, M.D.</w:t>
      </w:r>
    </w:p>
    <w:p w14:paraId="07DC7527"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eastAsia="Cambria" w:hAnsi="Times New Roman"/>
          <w:sz w:val="24"/>
          <w:szCs w:val="24"/>
          <w:lang w:val="lt-LT"/>
        </w:rPr>
        <w:t>KNZ, doc. dr. Ilie Eva Nicoleta</w:t>
      </w:r>
    </w:p>
    <w:p w14:paraId="2F870EBE"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eastAsia="Cambria" w:hAnsi="Times New Roman"/>
          <w:sz w:val="24"/>
          <w:szCs w:val="24"/>
          <w:lang w:val="lt-LT"/>
        </w:rPr>
        <w:t>asist. prof. Rusu Mihai Robert</w:t>
      </w:r>
    </w:p>
    <w:p w14:paraId="6B4D63FD"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bookmarkStart w:id="2" w:name="_Hlk116938673"/>
      <w:bookmarkEnd w:id="1"/>
      <w:r w:rsidRPr="003D48C6">
        <w:rPr>
          <w:rFonts w:ascii="Times New Roman" w:eastAsia="Cambria" w:hAnsi="Times New Roman"/>
          <w:sz w:val="24"/>
          <w:szCs w:val="24"/>
          <w:u w:val="single"/>
          <w:lang w:val="lt-LT"/>
        </w:rPr>
        <w:t>Baškento Universitetas, TURKIJA</w:t>
      </w:r>
    </w:p>
    <w:p w14:paraId="1301E05E"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eastAsia="Cambria" w:hAnsi="Times New Roman"/>
          <w:sz w:val="24"/>
          <w:szCs w:val="24"/>
          <w:lang w:val="lt-LT"/>
        </w:rPr>
        <w:t>prof. dr. Zeliha Ozlem Yuruk KNZ</w:t>
      </w:r>
    </w:p>
    <w:p w14:paraId="4A092893"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bookmarkStart w:id="3" w:name="_Hlk116938693"/>
      <w:bookmarkEnd w:id="2"/>
      <w:r w:rsidRPr="003D48C6">
        <w:rPr>
          <w:rFonts w:ascii="Times New Roman" w:hAnsi="Times New Roman"/>
          <w:sz w:val="24"/>
          <w:szCs w:val="24"/>
          <w:u w:val="single"/>
          <w:lang w:val="lt-LT"/>
        </w:rPr>
        <w:lastRenderedPageBreak/>
        <w:t>Chatajaus Mustafos Kemalio Universitetas</w:t>
      </w:r>
      <w:r w:rsidRPr="003D48C6">
        <w:rPr>
          <w:rFonts w:ascii="Times New Roman" w:eastAsia="Cambria" w:hAnsi="Times New Roman"/>
          <w:sz w:val="24"/>
          <w:szCs w:val="24"/>
          <w:u w:val="single"/>
          <w:lang w:val="lt-LT"/>
        </w:rPr>
        <w:t>, TURKIJA</w:t>
      </w:r>
    </w:p>
    <w:p w14:paraId="5C66729B" w14:textId="77777777" w:rsidR="00CA4A0D" w:rsidRPr="003D48C6" w:rsidRDefault="00CA4A0D" w:rsidP="00CA4A0D">
      <w:pPr>
        <w:spacing w:before="120" w:after="0" w:line="360" w:lineRule="auto"/>
        <w:ind w:firstLine="357"/>
        <w:jc w:val="both"/>
        <w:rPr>
          <w:rFonts w:ascii="Times New Roman" w:hAnsi="Times New Roman"/>
          <w:sz w:val="24"/>
          <w:szCs w:val="24"/>
          <w:lang w:val="lt-LT"/>
        </w:rPr>
      </w:pPr>
      <w:r w:rsidRPr="003D48C6">
        <w:rPr>
          <w:rFonts w:ascii="Times New Roman" w:eastAsia="Cambria" w:hAnsi="Times New Roman"/>
          <w:sz w:val="24"/>
          <w:szCs w:val="24"/>
          <w:lang w:val="lt-LT"/>
        </w:rPr>
        <w:t xml:space="preserve">KNZ, </w:t>
      </w:r>
      <w:r w:rsidRPr="003D48C6">
        <w:rPr>
          <w:rFonts w:ascii="Times New Roman" w:hAnsi="Times New Roman"/>
          <w:sz w:val="24"/>
          <w:szCs w:val="24"/>
          <w:lang w:val="lt-LT"/>
        </w:rPr>
        <w:t>prof. dr. Esra Dogru-Huzmeli,</w:t>
      </w:r>
    </w:p>
    <w:p w14:paraId="61479107"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eastAsia="Cambria" w:hAnsi="Times New Roman"/>
          <w:sz w:val="24"/>
          <w:szCs w:val="24"/>
          <w:lang w:val="lt-LT"/>
        </w:rPr>
        <w:t>KNZ, doc. dr. Yasemin KARAASLAN</w:t>
      </w:r>
    </w:p>
    <w:p w14:paraId="1193A8E4"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bookmarkStart w:id="4" w:name="_Hlk116938712"/>
      <w:bookmarkEnd w:id="3"/>
      <w:r w:rsidRPr="003D48C6">
        <w:rPr>
          <w:rFonts w:ascii="Times New Roman" w:hAnsi="Times New Roman"/>
          <w:sz w:val="24"/>
          <w:szCs w:val="24"/>
          <w:u w:val="single"/>
          <w:lang w:val="lt-LT"/>
        </w:rPr>
        <w:t>Suleymano Demirelio Universitetas</w:t>
      </w:r>
      <w:r w:rsidRPr="003D48C6">
        <w:rPr>
          <w:rFonts w:ascii="Times New Roman" w:eastAsia="Cambria" w:hAnsi="Times New Roman"/>
          <w:sz w:val="24"/>
          <w:szCs w:val="24"/>
          <w:u w:val="single"/>
          <w:lang w:val="lt-LT"/>
        </w:rPr>
        <w:t>, TURKIJA</w:t>
      </w:r>
    </w:p>
    <w:p w14:paraId="68C2E328"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r w:rsidRPr="003D48C6">
        <w:rPr>
          <w:rFonts w:ascii="Times New Roman" w:hAnsi="Times New Roman"/>
          <w:sz w:val="24"/>
          <w:szCs w:val="24"/>
          <w:lang w:val="lt-LT"/>
        </w:rPr>
        <w:t>doc. dr. Mehmet Duray,</w:t>
      </w:r>
      <w:r w:rsidRPr="003D48C6">
        <w:rPr>
          <w:sz w:val="24"/>
          <w:szCs w:val="24"/>
          <w:lang w:val="lt-LT"/>
        </w:rPr>
        <w:t xml:space="preserve"> </w:t>
      </w:r>
      <w:r w:rsidRPr="003D48C6">
        <w:rPr>
          <w:rFonts w:ascii="Times New Roman" w:hAnsi="Times New Roman"/>
          <w:sz w:val="24"/>
          <w:szCs w:val="24"/>
          <w:lang w:val="lt-LT"/>
        </w:rPr>
        <w:t>KNZ</w:t>
      </w:r>
      <w:r w:rsidRPr="003D48C6">
        <w:rPr>
          <w:rFonts w:ascii="Times New Roman" w:eastAsia="Cambria" w:hAnsi="Times New Roman"/>
          <w:sz w:val="24"/>
          <w:szCs w:val="24"/>
          <w:u w:val="single"/>
          <w:lang w:val="lt-LT"/>
        </w:rPr>
        <w:t xml:space="preserve"> </w:t>
      </w:r>
    </w:p>
    <w:p w14:paraId="17915571"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bookmarkStart w:id="5" w:name="_Hlk116938742"/>
      <w:bookmarkEnd w:id="4"/>
      <w:r w:rsidRPr="003D48C6">
        <w:rPr>
          <w:rFonts w:ascii="Times New Roman" w:eastAsia="Cambria" w:hAnsi="Times New Roman"/>
          <w:sz w:val="24"/>
          <w:szCs w:val="24"/>
          <w:u w:val="single"/>
          <w:lang w:val="lt-LT"/>
        </w:rPr>
        <w:t>Šiaulių Valstybinė Kolegija, LIETUVA</w:t>
      </w:r>
    </w:p>
    <w:p w14:paraId="3D8796B5"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r w:rsidRPr="003D48C6">
        <w:rPr>
          <w:rFonts w:ascii="Times New Roman" w:eastAsia="Times New Roman" w:hAnsi="Times New Roman"/>
          <w:sz w:val="24"/>
          <w:szCs w:val="24"/>
          <w:lang w:val="lt-LT"/>
        </w:rPr>
        <w:t>KNZ,  doc. dr. Vaida</w:t>
      </w:r>
      <w:r w:rsidRPr="003D48C6">
        <w:rPr>
          <w:rFonts w:ascii="Times New Roman" w:eastAsia="Cambria" w:hAnsi="Times New Roman"/>
          <w:sz w:val="24"/>
          <w:szCs w:val="24"/>
          <w:u w:val="single"/>
          <w:lang w:val="lt-LT"/>
        </w:rPr>
        <w:t xml:space="preserve"> </w:t>
      </w:r>
      <w:r w:rsidRPr="003D48C6">
        <w:rPr>
          <w:rFonts w:ascii="Times New Roman" w:eastAsia="Times New Roman" w:hAnsi="Times New Roman"/>
          <w:sz w:val="24"/>
          <w:szCs w:val="24"/>
          <w:lang w:val="lt-LT"/>
        </w:rPr>
        <w:t xml:space="preserve">Aleknavičiūtė-Ablonskė, KNZ. </w:t>
      </w:r>
    </w:p>
    <w:p w14:paraId="15AD829C" w14:textId="77777777" w:rsidR="00CA4A0D" w:rsidRPr="003D48C6" w:rsidRDefault="00CA4A0D" w:rsidP="00CA4A0D">
      <w:pPr>
        <w:spacing w:before="120" w:after="0" w:line="360" w:lineRule="auto"/>
        <w:ind w:firstLine="357"/>
        <w:jc w:val="both"/>
        <w:rPr>
          <w:rFonts w:ascii="Times New Roman" w:eastAsia="Cambria" w:hAnsi="Times New Roman"/>
          <w:sz w:val="24"/>
          <w:szCs w:val="24"/>
          <w:u w:val="single"/>
          <w:lang w:val="lt-LT"/>
        </w:rPr>
      </w:pPr>
      <w:r w:rsidRPr="003D48C6">
        <w:rPr>
          <w:rFonts w:ascii="Times New Roman" w:eastAsia="Times New Roman" w:hAnsi="Times New Roman"/>
          <w:sz w:val="24"/>
          <w:szCs w:val="24"/>
          <w:lang w:val="lt-LT"/>
        </w:rPr>
        <w:t>KNZ, mgr. lekt.  Dovydas Gedrimas, KNZ</w:t>
      </w:r>
    </w:p>
    <w:p w14:paraId="3C7860E1" w14:textId="77777777" w:rsidR="00CA4A0D" w:rsidRPr="003D48C6" w:rsidRDefault="00CA4A0D" w:rsidP="00CA4A0D">
      <w:pPr>
        <w:spacing w:before="120" w:after="0" w:line="360" w:lineRule="auto"/>
        <w:ind w:firstLine="357"/>
        <w:jc w:val="both"/>
        <w:rPr>
          <w:rFonts w:ascii="Times New Roman" w:hAnsi="Times New Roman"/>
          <w:sz w:val="24"/>
          <w:szCs w:val="24"/>
          <w:u w:val="single"/>
          <w:lang w:val="lt-LT"/>
        </w:rPr>
      </w:pPr>
      <w:bookmarkStart w:id="6" w:name="_Hlk116938796"/>
      <w:bookmarkEnd w:id="5"/>
      <w:r w:rsidRPr="003D48C6">
        <w:rPr>
          <w:rFonts w:ascii="Times New Roman" w:hAnsi="Times New Roman"/>
          <w:sz w:val="24"/>
          <w:szCs w:val="24"/>
          <w:u w:val="single"/>
          <w:lang w:val="lt-LT"/>
        </w:rPr>
        <w:t>Burdur Mehmet Akif Ersoy Universitetas:</w:t>
      </w:r>
    </w:p>
    <w:p w14:paraId="71297924" w14:textId="77777777" w:rsidR="00CA4A0D" w:rsidRPr="003D48C6" w:rsidRDefault="00CA4A0D" w:rsidP="00CA4A0D">
      <w:pPr>
        <w:spacing w:before="120" w:after="0" w:line="360" w:lineRule="auto"/>
        <w:ind w:firstLine="357"/>
        <w:jc w:val="both"/>
        <w:rPr>
          <w:rFonts w:ascii="Times New Roman" w:hAnsi="Times New Roman"/>
          <w:sz w:val="24"/>
          <w:szCs w:val="24"/>
          <w:u w:val="single"/>
          <w:lang w:val="lt-LT"/>
        </w:rPr>
      </w:pPr>
      <w:r w:rsidRPr="003D48C6">
        <w:rPr>
          <w:rFonts w:ascii="Times New Roman" w:hAnsi="Times New Roman"/>
          <w:sz w:val="24"/>
          <w:szCs w:val="24"/>
          <w:u w:val="single"/>
          <w:lang w:val="lt-LT"/>
        </w:rPr>
        <w:t>KNZ, mgr. Betül SÖYLEMEZ</w:t>
      </w:r>
    </w:p>
    <w:p w14:paraId="5F195F60" w14:textId="77777777" w:rsidR="00CA4A0D" w:rsidRPr="003D48C6" w:rsidRDefault="00CA4A0D" w:rsidP="00CA4A0D">
      <w:pPr>
        <w:spacing w:before="120" w:after="0" w:line="360" w:lineRule="auto"/>
        <w:ind w:firstLine="357"/>
        <w:jc w:val="both"/>
        <w:rPr>
          <w:rFonts w:ascii="Times New Roman" w:hAnsi="Times New Roman"/>
          <w:sz w:val="24"/>
          <w:szCs w:val="24"/>
          <w:u w:val="single"/>
          <w:lang w:val="lt-LT"/>
        </w:rPr>
      </w:pPr>
      <w:r w:rsidRPr="003D48C6">
        <w:rPr>
          <w:rFonts w:ascii="Times New Roman" w:hAnsi="Times New Roman"/>
          <w:sz w:val="24"/>
          <w:szCs w:val="24"/>
          <w:u w:val="single"/>
          <w:lang w:val="lt-LT"/>
        </w:rPr>
        <w:t>KNZ, mgr. Fatma Nur ALÇIN</w:t>
      </w:r>
    </w:p>
    <w:p w14:paraId="6B6CC51B" w14:textId="4699691D" w:rsidR="00CA4A0D" w:rsidRPr="003D48C6" w:rsidRDefault="00CA4A0D" w:rsidP="00CA4A0D">
      <w:pPr>
        <w:spacing w:before="120" w:after="0" w:line="360" w:lineRule="auto"/>
        <w:ind w:firstLine="357"/>
        <w:jc w:val="both"/>
        <w:rPr>
          <w:rFonts w:ascii="Times New Roman" w:eastAsia="Cambria" w:hAnsi="Times New Roman"/>
          <w:i/>
          <w:sz w:val="24"/>
          <w:szCs w:val="24"/>
          <w:lang w:val="lt-LT"/>
        </w:rPr>
      </w:pPr>
      <w:r w:rsidRPr="003D48C6">
        <w:rPr>
          <w:rFonts w:ascii="Times New Roman" w:eastAsia="Cambria" w:hAnsi="Times New Roman"/>
          <w:b/>
          <w:sz w:val="24"/>
          <w:szCs w:val="24"/>
          <w:lang w:val="lt-LT"/>
        </w:rPr>
        <w:t xml:space="preserve">Asocijuoti partneriai </w:t>
      </w:r>
      <w:r w:rsidRPr="003D48C6">
        <w:rPr>
          <w:rFonts w:ascii="Times New Roman" w:eastAsia="Cambria" w:hAnsi="Times New Roman"/>
          <w:i/>
          <w:sz w:val="24"/>
          <w:szCs w:val="24"/>
          <w:lang w:val="lt-LT"/>
        </w:rPr>
        <w:t>(alfabeto tvarka)</w:t>
      </w:r>
    </w:p>
    <w:p w14:paraId="46D297D7" w14:textId="77777777" w:rsidR="00CA4A0D" w:rsidRPr="003D48C6" w:rsidRDefault="00CA4A0D" w:rsidP="00CA4A0D">
      <w:pPr>
        <w:spacing w:before="120" w:after="0" w:line="360" w:lineRule="auto"/>
        <w:ind w:firstLine="357"/>
        <w:jc w:val="both"/>
        <w:rPr>
          <w:rFonts w:ascii="Times New Roman" w:eastAsia="Cambria" w:hAnsi="Times New Roman"/>
          <w:sz w:val="24"/>
          <w:szCs w:val="24"/>
          <w:lang w:val="lt-LT"/>
        </w:rPr>
      </w:pPr>
      <w:r w:rsidRPr="003D48C6">
        <w:rPr>
          <w:rFonts w:ascii="Times New Roman" w:hAnsi="Times New Roman"/>
          <w:sz w:val="24"/>
          <w:szCs w:val="24"/>
          <w:lang w:val="lt-LT"/>
        </w:rPr>
        <w:t>Lietuvos kineziterapeutų asociacija</w:t>
      </w:r>
      <w:r w:rsidRPr="003D48C6">
        <w:rPr>
          <w:rFonts w:ascii="Times New Roman" w:eastAsia="Cambria" w:hAnsi="Times New Roman"/>
          <w:sz w:val="24"/>
          <w:szCs w:val="24"/>
          <w:lang w:val="lt-LT"/>
        </w:rPr>
        <w:t xml:space="preserve"> </w:t>
      </w:r>
    </w:p>
    <w:p w14:paraId="1817F6D6" w14:textId="77777777" w:rsidR="00CA4A0D" w:rsidRPr="003D48C6" w:rsidRDefault="00CA4A0D" w:rsidP="00CA4A0D">
      <w:pPr>
        <w:spacing w:before="120" w:after="0" w:line="360" w:lineRule="auto"/>
        <w:ind w:firstLine="357"/>
        <w:jc w:val="both"/>
        <w:rPr>
          <w:rFonts w:ascii="Times New Roman" w:hAnsi="Times New Roman"/>
          <w:sz w:val="24"/>
          <w:szCs w:val="24"/>
          <w:lang w:val="lt-LT"/>
        </w:rPr>
      </w:pPr>
      <w:r w:rsidRPr="003D48C6">
        <w:rPr>
          <w:rFonts w:ascii="Times New Roman" w:hAnsi="Times New Roman"/>
          <w:sz w:val="24"/>
          <w:szCs w:val="24"/>
          <w:lang w:val="lt-LT"/>
        </w:rPr>
        <w:t>Rumunijos kineziterapeutų draugija</w:t>
      </w:r>
    </w:p>
    <w:p w14:paraId="6A654083" w14:textId="77777777" w:rsidR="00CA4A0D" w:rsidRPr="003D48C6" w:rsidRDefault="00CA4A0D" w:rsidP="00CA4A0D">
      <w:pPr>
        <w:spacing w:before="120" w:after="0" w:line="360" w:lineRule="auto"/>
        <w:ind w:firstLine="357"/>
        <w:jc w:val="both"/>
        <w:rPr>
          <w:rFonts w:ascii="Times New Roman" w:eastAsia="Cambria" w:hAnsi="Times New Roman"/>
          <w:b/>
          <w:sz w:val="24"/>
          <w:szCs w:val="24"/>
          <w:highlight w:val="white"/>
          <w:lang w:val="lt-LT"/>
        </w:rPr>
      </w:pPr>
      <w:r w:rsidRPr="003D48C6">
        <w:rPr>
          <w:rFonts w:ascii="Times New Roman" w:hAnsi="Times New Roman"/>
          <w:sz w:val="24"/>
          <w:szCs w:val="24"/>
          <w:lang w:val="lt-LT"/>
        </w:rPr>
        <w:t>Turkijos kineziterapeutų asociacija</w:t>
      </w:r>
      <w:r w:rsidRPr="003D48C6">
        <w:rPr>
          <w:rFonts w:ascii="Times New Roman" w:eastAsia="Cambria" w:hAnsi="Times New Roman"/>
          <w:b/>
          <w:sz w:val="24"/>
          <w:szCs w:val="24"/>
          <w:highlight w:val="white"/>
          <w:lang w:val="lt-LT"/>
        </w:rPr>
        <w:t xml:space="preserve"> </w:t>
      </w:r>
    </w:p>
    <w:p w14:paraId="199F310D" w14:textId="77777777" w:rsidR="00CA4A0D" w:rsidRPr="003D48C6" w:rsidRDefault="00CA4A0D" w:rsidP="00CA4A0D">
      <w:pPr>
        <w:spacing w:before="120" w:after="0" w:line="360" w:lineRule="auto"/>
        <w:ind w:firstLine="357"/>
        <w:jc w:val="both"/>
        <w:rPr>
          <w:rFonts w:ascii="Times New Roman" w:eastAsia="Cambria" w:hAnsi="Times New Roman"/>
          <w:b/>
          <w:sz w:val="24"/>
          <w:szCs w:val="24"/>
          <w:highlight w:val="white"/>
          <w:lang w:val="lt-LT"/>
        </w:rPr>
      </w:pPr>
      <w:bookmarkStart w:id="7" w:name="_Hlk116938831"/>
      <w:bookmarkEnd w:id="6"/>
      <w:r w:rsidRPr="003D48C6">
        <w:rPr>
          <w:rFonts w:ascii="Times New Roman" w:eastAsia="Cambria" w:hAnsi="Times New Roman"/>
          <w:b/>
          <w:sz w:val="24"/>
          <w:szCs w:val="24"/>
          <w:highlight w:val="white"/>
          <w:lang w:val="lt-LT"/>
        </w:rPr>
        <w:t>Kontaktai:</w:t>
      </w:r>
    </w:p>
    <w:p w14:paraId="0B298004" w14:textId="77777777" w:rsidR="00CA4A0D" w:rsidRPr="003D48C6" w:rsidRDefault="00CA4A0D" w:rsidP="00CA4A0D">
      <w:pPr>
        <w:spacing w:before="120" w:after="0" w:line="360" w:lineRule="auto"/>
        <w:ind w:firstLine="357"/>
        <w:rPr>
          <w:rFonts w:ascii="Times New Roman" w:eastAsia="Cambria" w:hAnsi="Times New Roman"/>
          <w:sz w:val="24"/>
          <w:szCs w:val="24"/>
          <w:lang w:val="lt-LT"/>
        </w:rPr>
      </w:pPr>
      <w:r w:rsidRPr="003D48C6">
        <w:rPr>
          <w:rFonts w:ascii="Times New Roman" w:eastAsia="Cambria" w:hAnsi="Times New Roman"/>
          <w:sz w:val="24"/>
          <w:szCs w:val="24"/>
          <w:lang w:val="lt-LT"/>
        </w:rPr>
        <w:t>Projekto rezultatus ir naujienas galite sekti internetinėje svetainėje:</w:t>
      </w:r>
    </w:p>
    <w:p w14:paraId="5220C715"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t>Galite užduoti klausimus ir rasti daugiau informacijos</w:t>
      </w:r>
    </w:p>
    <w:p w14:paraId="4E826238"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t>CK4Stim Project web page: http://ck4stim.eu/</w:t>
      </w:r>
    </w:p>
    <w:p w14:paraId="7AFEE644"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t>CK4Stim Project e-mail:  ck4stim.2022@gmail.com</w:t>
      </w:r>
    </w:p>
    <w:p w14:paraId="1FD4BC6F"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lastRenderedPageBreak/>
        <w:t>CK4Stim Project Facebook page: https://www.facebook.com/CK4Stim-109320221807989/</w:t>
      </w:r>
    </w:p>
    <w:p w14:paraId="3F4DC05F"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t>CK4Stim Project Twitter page: https://twitter.com/ck4stim</w:t>
      </w:r>
    </w:p>
    <w:p w14:paraId="24D9D262" w14:textId="77777777" w:rsidR="00CA4A0D" w:rsidRPr="003D48C6" w:rsidRDefault="00CA4A0D" w:rsidP="00CA4A0D">
      <w:pPr>
        <w:spacing w:before="120" w:after="0" w:line="360" w:lineRule="auto"/>
        <w:ind w:firstLine="357"/>
        <w:rPr>
          <w:rFonts w:ascii="Times New Roman" w:eastAsia="Cambria" w:hAnsi="Times New Roman"/>
          <w:sz w:val="24"/>
          <w:szCs w:val="24"/>
          <w:u w:val="single"/>
          <w:lang w:val="lt-LT"/>
        </w:rPr>
      </w:pPr>
      <w:r w:rsidRPr="003D48C6">
        <w:rPr>
          <w:rFonts w:ascii="Times New Roman" w:eastAsia="Cambria" w:hAnsi="Times New Roman"/>
          <w:sz w:val="24"/>
          <w:szCs w:val="24"/>
          <w:u w:val="single"/>
          <w:lang w:val="lt-LT"/>
        </w:rPr>
        <w:t>CK4Stim Project Instagram page:  https://www.instagram.com/ck4stim</w:t>
      </w:r>
    </w:p>
    <w:bookmarkEnd w:id="7"/>
    <w:p w14:paraId="079B5F94" w14:textId="41CABC1B" w:rsidR="00ED5BF4" w:rsidRPr="003D48C6" w:rsidRDefault="00ED5BF4" w:rsidP="00CA4A0D">
      <w:pPr>
        <w:spacing w:after="0" w:line="360" w:lineRule="auto"/>
        <w:ind w:firstLine="720"/>
        <w:jc w:val="both"/>
        <w:rPr>
          <w:lang w:val="lt-LT"/>
        </w:rPr>
      </w:pPr>
    </w:p>
    <w:sectPr w:rsidR="00ED5BF4" w:rsidRPr="003D48C6">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25CE" w14:textId="77777777" w:rsidR="0065167F" w:rsidRDefault="0065167F">
      <w:pPr>
        <w:spacing w:after="0" w:line="240" w:lineRule="auto"/>
      </w:pPr>
      <w:r>
        <w:separator/>
      </w:r>
    </w:p>
  </w:endnote>
  <w:endnote w:type="continuationSeparator" w:id="0">
    <w:p w14:paraId="5DBAC9DB" w14:textId="77777777" w:rsidR="0065167F" w:rsidRDefault="0065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D31" w14:textId="77777777" w:rsidR="003658C3" w:rsidRDefault="003658C3">
    <w:pPr>
      <w:pStyle w:val="Footer"/>
    </w:pPr>
  </w:p>
  <w:tbl>
    <w:tblPr>
      <w:tblW w:w="10632" w:type="dxa"/>
      <w:jc w:val="center"/>
      <w:tblLayout w:type="fixed"/>
      <w:tblCellMar>
        <w:left w:w="10" w:type="dxa"/>
        <w:right w:w="10" w:type="dxa"/>
      </w:tblCellMar>
      <w:tblLook w:val="0000" w:firstRow="0" w:lastRow="0" w:firstColumn="0" w:lastColumn="0" w:noHBand="0" w:noVBand="0"/>
    </w:tblPr>
    <w:tblGrid>
      <w:gridCol w:w="1560"/>
      <w:gridCol w:w="1559"/>
      <w:gridCol w:w="1559"/>
      <w:gridCol w:w="1560"/>
      <w:gridCol w:w="1559"/>
      <w:gridCol w:w="1276"/>
      <w:gridCol w:w="1559"/>
    </w:tblGrid>
    <w:tr w:rsidR="009A5738" w14:paraId="56FD9A23" w14:textId="77777777">
      <w:trPr>
        <w:trHeight w:val="915"/>
        <w:jc w:val="center"/>
      </w:trPr>
      <w:tc>
        <w:tcPr>
          <w:tcW w:w="1560" w:type="dxa"/>
          <w:shd w:val="clear" w:color="auto" w:fill="auto"/>
          <w:tcMar>
            <w:top w:w="0" w:type="dxa"/>
            <w:left w:w="108" w:type="dxa"/>
            <w:bottom w:w="0" w:type="dxa"/>
            <w:right w:w="108" w:type="dxa"/>
          </w:tcMar>
          <w:vAlign w:val="center"/>
        </w:tcPr>
        <w:p w14:paraId="0B927309" w14:textId="77777777" w:rsidR="003658C3" w:rsidRDefault="00E408D8">
          <w:pPr>
            <w:spacing w:after="0" w:line="240" w:lineRule="auto"/>
            <w:jc w:val="center"/>
          </w:pPr>
          <w:r>
            <w:rPr>
              <w:noProof/>
              <w:kern w:val="0"/>
              <w:lang w:val="tr-TR" w:eastAsia="tr-TR"/>
            </w:rPr>
            <w:drawing>
              <wp:inline distT="0" distB="0" distL="0" distR="0" wp14:anchorId="315F9E88" wp14:editId="3C518419">
                <wp:extent cx="869310" cy="869310"/>
                <wp:effectExtent l="0" t="0" r="6990" b="6990"/>
                <wp:docPr id="4" name="Resi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9310" cy="869310"/>
                        </a:xfrm>
                        <a:prstGeom prst="rect">
                          <a:avLst/>
                        </a:prstGeom>
                        <a:noFill/>
                        <a:ln>
                          <a:noFill/>
                          <a:prstDash/>
                        </a:ln>
                      </pic:spPr>
                    </pic:pic>
                  </a:graphicData>
                </a:graphic>
              </wp:inline>
            </w:drawing>
          </w:r>
        </w:p>
      </w:tc>
      <w:tc>
        <w:tcPr>
          <w:tcW w:w="1559" w:type="dxa"/>
          <w:shd w:val="clear" w:color="auto" w:fill="auto"/>
          <w:tcMar>
            <w:top w:w="0" w:type="dxa"/>
            <w:left w:w="108" w:type="dxa"/>
            <w:bottom w:w="0" w:type="dxa"/>
            <w:right w:w="108" w:type="dxa"/>
          </w:tcMar>
          <w:vAlign w:val="center"/>
        </w:tcPr>
        <w:p w14:paraId="0C53D8C5" w14:textId="77777777" w:rsidR="003658C3" w:rsidRDefault="00E408D8">
          <w:pPr>
            <w:spacing w:after="0" w:line="240" w:lineRule="auto"/>
            <w:jc w:val="center"/>
          </w:pPr>
          <w:r>
            <w:rPr>
              <w:noProof/>
              <w:kern w:val="0"/>
              <w:lang w:val="tr-TR" w:eastAsia="tr-TR"/>
            </w:rPr>
            <w:drawing>
              <wp:inline distT="0" distB="0" distL="0" distR="0" wp14:anchorId="1E4591DE" wp14:editId="6DF9C2DE">
                <wp:extent cx="854424" cy="887507"/>
                <wp:effectExtent l="0" t="0" r="2826" b="7843"/>
                <wp:docPr id="5" name="Resim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54424" cy="887507"/>
                        </a:xfrm>
                        <a:prstGeom prst="rect">
                          <a:avLst/>
                        </a:prstGeom>
                        <a:noFill/>
                        <a:ln>
                          <a:noFill/>
                          <a:prstDash/>
                        </a:ln>
                      </pic:spPr>
                    </pic:pic>
                  </a:graphicData>
                </a:graphic>
              </wp:inline>
            </w:drawing>
          </w:r>
        </w:p>
      </w:tc>
      <w:tc>
        <w:tcPr>
          <w:tcW w:w="1559" w:type="dxa"/>
          <w:shd w:val="clear" w:color="auto" w:fill="auto"/>
          <w:tcMar>
            <w:top w:w="0" w:type="dxa"/>
            <w:left w:w="108" w:type="dxa"/>
            <w:bottom w:w="0" w:type="dxa"/>
            <w:right w:w="108" w:type="dxa"/>
          </w:tcMar>
          <w:vAlign w:val="center"/>
        </w:tcPr>
        <w:p w14:paraId="07AFAF66" w14:textId="77777777" w:rsidR="003658C3" w:rsidRDefault="00E408D8">
          <w:pPr>
            <w:spacing w:after="0" w:line="240" w:lineRule="auto"/>
            <w:jc w:val="center"/>
          </w:pPr>
          <w:r>
            <w:rPr>
              <w:noProof/>
              <w:kern w:val="0"/>
              <w:lang w:val="tr-TR" w:eastAsia="tr-TR"/>
            </w:rPr>
            <w:drawing>
              <wp:inline distT="0" distB="0" distL="0" distR="0" wp14:anchorId="21B5BAF5" wp14:editId="53D209AB">
                <wp:extent cx="915323" cy="927530"/>
                <wp:effectExtent l="0" t="0" r="0" b="5920"/>
                <wp:docPr id="6" name="Resi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8641" t="7032" r="53951" b="20069"/>
                        <a:stretch>
                          <a:fillRect/>
                        </a:stretch>
                      </pic:blipFill>
                      <pic:spPr>
                        <a:xfrm>
                          <a:off x="0" y="0"/>
                          <a:ext cx="915323" cy="927530"/>
                        </a:xfrm>
                        <a:prstGeom prst="rect">
                          <a:avLst/>
                        </a:prstGeom>
                        <a:noFill/>
                        <a:ln>
                          <a:noFill/>
                          <a:prstDash/>
                        </a:ln>
                      </pic:spPr>
                    </pic:pic>
                  </a:graphicData>
                </a:graphic>
              </wp:inline>
            </w:drawing>
          </w:r>
        </w:p>
      </w:tc>
      <w:tc>
        <w:tcPr>
          <w:tcW w:w="1560" w:type="dxa"/>
          <w:shd w:val="clear" w:color="auto" w:fill="auto"/>
          <w:tcMar>
            <w:top w:w="0" w:type="dxa"/>
            <w:left w:w="108" w:type="dxa"/>
            <w:bottom w:w="0" w:type="dxa"/>
            <w:right w:w="108" w:type="dxa"/>
          </w:tcMar>
          <w:vAlign w:val="center"/>
        </w:tcPr>
        <w:p w14:paraId="79E88783" w14:textId="77777777" w:rsidR="003658C3" w:rsidRDefault="00E408D8">
          <w:pPr>
            <w:spacing w:after="0" w:line="240" w:lineRule="auto"/>
            <w:jc w:val="center"/>
          </w:pPr>
          <w:r>
            <w:rPr>
              <w:noProof/>
              <w:kern w:val="0"/>
              <w:lang w:val="tr-TR" w:eastAsia="tr-TR"/>
            </w:rPr>
            <w:drawing>
              <wp:inline distT="0" distB="0" distL="0" distR="0" wp14:anchorId="3BC9B598" wp14:editId="44486534">
                <wp:extent cx="908639" cy="908639"/>
                <wp:effectExtent l="0" t="0" r="5761" b="5761"/>
                <wp:docPr id="7" name="Resi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908639" cy="908639"/>
                        </a:xfrm>
                        <a:prstGeom prst="rect">
                          <a:avLst/>
                        </a:prstGeom>
                        <a:noFill/>
                        <a:ln>
                          <a:noFill/>
                          <a:prstDash/>
                        </a:ln>
                      </pic:spPr>
                    </pic:pic>
                  </a:graphicData>
                </a:graphic>
              </wp:inline>
            </w:drawing>
          </w:r>
        </w:p>
      </w:tc>
      <w:tc>
        <w:tcPr>
          <w:tcW w:w="1559" w:type="dxa"/>
          <w:shd w:val="clear" w:color="auto" w:fill="auto"/>
          <w:tcMar>
            <w:top w:w="0" w:type="dxa"/>
            <w:left w:w="108" w:type="dxa"/>
            <w:bottom w:w="0" w:type="dxa"/>
            <w:right w:w="108" w:type="dxa"/>
          </w:tcMar>
          <w:vAlign w:val="center"/>
        </w:tcPr>
        <w:p w14:paraId="68A393EA" w14:textId="77777777" w:rsidR="003658C3" w:rsidRDefault="00E408D8">
          <w:pPr>
            <w:spacing w:after="0" w:line="240" w:lineRule="auto"/>
            <w:jc w:val="center"/>
          </w:pPr>
          <w:r>
            <w:rPr>
              <w:noProof/>
              <w:kern w:val="0"/>
              <w:lang w:val="tr-TR" w:eastAsia="tr-TR"/>
            </w:rPr>
            <w:drawing>
              <wp:inline distT="0" distB="0" distL="0" distR="0" wp14:anchorId="285F65B1" wp14:editId="6ECCFD0E">
                <wp:extent cx="910943" cy="993065"/>
                <wp:effectExtent l="0" t="0" r="3457" b="0"/>
                <wp:docPr id="8" name="Resi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18309" r="20649"/>
                        <a:stretch>
                          <a:fillRect/>
                        </a:stretch>
                      </pic:blipFill>
                      <pic:spPr>
                        <a:xfrm>
                          <a:off x="0" y="0"/>
                          <a:ext cx="910943" cy="993065"/>
                        </a:xfrm>
                        <a:prstGeom prst="rect">
                          <a:avLst/>
                        </a:prstGeom>
                        <a:noFill/>
                        <a:ln>
                          <a:noFill/>
                          <a:prstDash/>
                        </a:ln>
                      </pic:spPr>
                    </pic:pic>
                  </a:graphicData>
                </a:graphic>
              </wp:inline>
            </w:drawing>
          </w:r>
        </w:p>
      </w:tc>
      <w:tc>
        <w:tcPr>
          <w:tcW w:w="1276" w:type="dxa"/>
          <w:shd w:val="clear" w:color="auto" w:fill="auto"/>
          <w:tcMar>
            <w:top w:w="0" w:type="dxa"/>
            <w:left w:w="108" w:type="dxa"/>
            <w:bottom w:w="0" w:type="dxa"/>
            <w:right w:w="108" w:type="dxa"/>
          </w:tcMar>
          <w:vAlign w:val="center"/>
        </w:tcPr>
        <w:p w14:paraId="666E646D" w14:textId="77777777" w:rsidR="003658C3" w:rsidRDefault="00E408D8">
          <w:pPr>
            <w:spacing w:after="0" w:line="240" w:lineRule="auto"/>
            <w:jc w:val="center"/>
          </w:pPr>
          <w:r>
            <w:rPr>
              <w:noProof/>
              <w:kern w:val="0"/>
              <w:lang w:val="tr-TR" w:eastAsia="tr-TR"/>
            </w:rPr>
            <w:drawing>
              <wp:inline distT="0" distB="0" distL="0" distR="0" wp14:anchorId="49150669" wp14:editId="46A3BB97">
                <wp:extent cx="514350" cy="994409"/>
                <wp:effectExtent l="0" t="0" r="0" b="0"/>
                <wp:docPr id="9" name="Resim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14350" cy="994409"/>
                        </a:xfrm>
                        <a:prstGeom prst="rect">
                          <a:avLst/>
                        </a:prstGeom>
                        <a:noFill/>
                        <a:ln>
                          <a:noFill/>
                          <a:prstDash/>
                        </a:ln>
                      </pic:spPr>
                    </pic:pic>
                  </a:graphicData>
                </a:graphic>
              </wp:inline>
            </w:drawing>
          </w:r>
        </w:p>
      </w:tc>
      <w:tc>
        <w:tcPr>
          <w:tcW w:w="1559" w:type="dxa"/>
          <w:shd w:val="clear" w:color="auto" w:fill="auto"/>
          <w:tcMar>
            <w:top w:w="0" w:type="dxa"/>
            <w:left w:w="108" w:type="dxa"/>
            <w:bottom w:w="0" w:type="dxa"/>
            <w:right w:w="108" w:type="dxa"/>
          </w:tcMar>
          <w:vAlign w:val="center"/>
        </w:tcPr>
        <w:p w14:paraId="340FA36F" w14:textId="77777777" w:rsidR="003658C3" w:rsidRDefault="00E408D8">
          <w:pPr>
            <w:spacing w:after="0" w:line="240" w:lineRule="auto"/>
            <w:jc w:val="center"/>
          </w:pPr>
          <w:r>
            <w:rPr>
              <w:noProof/>
              <w:kern w:val="0"/>
              <w:lang w:val="en-US"/>
            </w:rPr>
            <w:drawing>
              <wp:inline distT="0" distB="0" distL="0" distR="0" wp14:anchorId="12607AB5" wp14:editId="1A5025FB">
                <wp:extent cx="951268" cy="427107"/>
                <wp:effectExtent l="0" t="0" r="1232" b="0"/>
                <wp:docPr id="10" name="Resim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51268" cy="427107"/>
                        </a:xfrm>
                        <a:prstGeom prst="rect">
                          <a:avLst/>
                        </a:prstGeom>
                        <a:noFill/>
                        <a:ln>
                          <a:noFill/>
                          <a:prstDash/>
                        </a:ln>
                      </pic:spPr>
                    </pic:pic>
                  </a:graphicData>
                </a:graphic>
              </wp:inline>
            </w:drawing>
          </w:r>
        </w:p>
      </w:tc>
    </w:tr>
  </w:tbl>
  <w:p w14:paraId="5A0F0F20" w14:textId="77777777" w:rsidR="003658C3" w:rsidRDefault="00E408D8">
    <w:pPr>
      <w:pStyle w:val="Footer"/>
      <w:tabs>
        <w:tab w:val="right" w:pos="9498"/>
      </w:tabs>
      <w:ind w:left="-709" w:firstLine="709"/>
      <w:jc w:val="center"/>
    </w:pPr>
    <w:r>
      <w:rPr>
        <w:rStyle w:val="Strong"/>
        <w:rFonts w:ascii="Arial" w:hAnsi="Arial" w:cs="Arial"/>
        <w:color w:val="303837"/>
        <w:sz w:val="18"/>
        <w:szCs w:val="18"/>
        <w:shd w:val="clear" w:color="auto" w:fill="FFFFFF"/>
      </w:rPr>
      <w:t>“Funded by the Erasmus+ Program of the European Union. However, European Commission and Turkish National Agency cannot be held responsi</w:t>
    </w:r>
    <w:r>
      <w:rPr>
        <w:rStyle w:val="Strong"/>
        <w:rFonts w:ascii="Arial" w:hAnsi="Arial" w:cs="Arial"/>
        <w:color w:val="303837"/>
        <w:sz w:val="18"/>
        <w:szCs w:val="18"/>
        <w:shd w:val="clear" w:color="auto" w:fill="FFFFFF"/>
      </w:rPr>
      <w:softHyphen/>
      <w:t>ble for any use which may be made of the information contained therein”</w:t>
    </w:r>
  </w:p>
  <w:p w14:paraId="0EC4135F" w14:textId="77777777" w:rsidR="003658C3" w:rsidRDefault="0036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98BC" w14:textId="77777777" w:rsidR="0065167F" w:rsidRDefault="0065167F">
      <w:pPr>
        <w:spacing w:after="0" w:line="240" w:lineRule="auto"/>
      </w:pPr>
      <w:r>
        <w:rPr>
          <w:color w:val="000000"/>
        </w:rPr>
        <w:separator/>
      </w:r>
    </w:p>
  </w:footnote>
  <w:footnote w:type="continuationSeparator" w:id="0">
    <w:p w14:paraId="5CAC4372" w14:textId="77777777" w:rsidR="0065167F" w:rsidRDefault="0065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3F6D" w14:textId="77777777" w:rsidR="003658C3" w:rsidRDefault="00E408D8">
    <w:pPr>
      <w:pStyle w:val="Header"/>
      <w:jc w:val="center"/>
    </w:pPr>
    <w:r>
      <w:rPr>
        <w:noProof/>
        <w:lang w:val="tr-TR" w:eastAsia="tr-TR"/>
      </w:rPr>
      <w:drawing>
        <wp:anchor distT="0" distB="0" distL="114300" distR="114300" simplePos="0" relativeHeight="251659264" behindDoc="1" locked="0" layoutInCell="1" allowOverlap="1" wp14:anchorId="30EE6023" wp14:editId="43EAF3C2">
          <wp:simplePos x="0" y="0"/>
          <wp:positionH relativeFrom="margin">
            <wp:align>center</wp:align>
          </wp:positionH>
          <wp:positionV relativeFrom="margin">
            <wp:align>center</wp:align>
          </wp:positionV>
          <wp:extent cx="5730873" cy="2789550"/>
          <wp:effectExtent l="0" t="0" r="3177" b="0"/>
          <wp:wrapNone/>
          <wp:docPr id="1" name="WordPictureWatermark1396159611" descr="D:\asus yedek 29.10.2019\2022 yayın\EARSMUS +\CK4Stim Partners Files\Dissemination\CK4Stim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730873" cy="2789550"/>
                  </a:xfrm>
                  <a:prstGeom prst="rect">
                    <a:avLst/>
                  </a:prstGeom>
                  <a:noFill/>
                  <a:ln>
                    <a:noFill/>
                    <a:prstDash/>
                  </a:ln>
                </pic:spPr>
              </pic:pic>
            </a:graphicData>
          </a:graphic>
        </wp:anchor>
      </w:drawing>
    </w:r>
    <w:r>
      <w:rPr>
        <w:noProof/>
        <w:lang w:val="tr-TR" w:eastAsia="tr-TR"/>
      </w:rPr>
      <mc:AlternateContent>
        <mc:Choice Requires="wps">
          <w:drawing>
            <wp:anchor distT="0" distB="0" distL="114300" distR="114300" simplePos="0" relativeHeight="251660288" behindDoc="0" locked="0" layoutInCell="1" allowOverlap="1" wp14:anchorId="27963989" wp14:editId="492A115D">
              <wp:simplePos x="0" y="0"/>
              <wp:positionH relativeFrom="margin">
                <wp:posOffset>-433068</wp:posOffset>
              </wp:positionH>
              <wp:positionV relativeFrom="paragraph">
                <wp:posOffset>552453</wp:posOffset>
              </wp:positionV>
              <wp:extent cx="7086600" cy="695328"/>
              <wp:effectExtent l="0" t="0" r="0" b="9522"/>
              <wp:wrapNone/>
              <wp:docPr id="2" name="Alt Başlık 2"/>
              <wp:cNvGraphicFramePr/>
              <a:graphic xmlns:a="http://schemas.openxmlformats.org/drawingml/2006/main">
                <a:graphicData uri="http://schemas.microsoft.com/office/word/2010/wordprocessingShape">
                  <wps:wsp>
                    <wps:cNvSpPr/>
                    <wps:spPr>
                      <a:xfrm>
                        <a:off x="0" y="0"/>
                        <a:ext cx="7086600" cy="695328"/>
                      </a:xfrm>
                      <a:prstGeom prst="rect">
                        <a:avLst/>
                      </a:prstGeom>
                      <a:noFill/>
                      <a:ln cap="flat">
                        <a:noFill/>
                        <a:prstDash val="solid"/>
                      </a:ln>
                    </wps:spPr>
                    <wps:txbx>
                      <w:txbxContent>
                        <w:p w14:paraId="0FCDD8D1" w14:textId="77777777" w:rsidR="003658C3" w:rsidRDefault="00E408D8">
                          <w:pPr>
                            <w:pStyle w:val="NormalWeb"/>
                            <w:spacing w:before="200" w:after="0" w:line="216" w:lineRule="auto"/>
                            <w:jc w:val="center"/>
                          </w:pPr>
                          <w:r>
                            <w:rPr>
                              <w:rFonts w:ascii="Brush Script MT" w:hAnsi="Brush Script MT"/>
                              <w:color w:val="2F5496"/>
                              <w:kern w:val="3"/>
                              <w:sz w:val="40"/>
                              <w:szCs w:val="40"/>
                            </w:rPr>
                            <w:t>Clinical Key for Electrical Stimulation in Physiotherapy and Rehabilitation</w:t>
                          </w:r>
                        </w:p>
                      </w:txbxContent>
                    </wps:txbx>
                    <wps:bodyPr vert="horz" wrap="square" lIns="91440" tIns="45720" rIns="91440" bIns="45720" anchor="t" anchorCtr="0" compatLnSpc="0">
                      <a:noAutofit/>
                    </wps:bodyPr>
                  </wps:wsp>
                </a:graphicData>
              </a:graphic>
            </wp:anchor>
          </w:drawing>
        </mc:Choice>
        <mc:Fallback>
          <w:pict>
            <v:rect w14:anchorId="27963989" id="Alt Başlık 2" o:spid="_x0000_s1026" style="position:absolute;left:0;text-align:left;margin-left:-34.1pt;margin-top:43.5pt;width:558pt;height:54.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" filled="f" stroked="f">
              <v:textbox>
                <w:txbxContent>
                  <w:p w14:paraId="0FCDD8D1" w14:textId="77777777" w:rsidR="003658C3" w:rsidRDefault="00E408D8">
                    <w:pPr>
                      <w:pStyle w:val="NormalWeb"/>
                      <w:spacing w:before="200" w:after="0" w:line="216" w:lineRule="auto"/>
                      <w:jc w:val="center"/>
                    </w:pPr>
                    <w:r>
                      <w:rPr>
                        <w:rFonts w:ascii="Brush Script MT" w:hAnsi="Brush Script MT"/>
                        <w:color w:val="2F5496"/>
                        <w:kern w:val="3"/>
                        <w:sz w:val="40"/>
                        <w:szCs w:val="40"/>
                      </w:rPr>
                      <w:t>Clinical Key for Electrical Stimulation in Physiotherapy and Rehabilitation</w:t>
                    </w:r>
                  </w:p>
                </w:txbxContent>
              </v:textbox>
              <w10:wrap anchorx="margin"/>
            </v:rect>
          </w:pict>
        </mc:Fallback>
      </mc:AlternateContent>
    </w:r>
    <w:r>
      <w:rPr>
        <w:noProof/>
        <w:lang w:val="tr-TR" w:eastAsia="tr-TR"/>
      </w:rPr>
      <w:drawing>
        <wp:inline distT="0" distB="0" distL="0" distR="0" wp14:anchorId="6DE8F965" wp14:editId="1DB48504">
          <wp:extent cx="5164229" cy="754114"/>
          <wp:effectExtent l="0" t="0" r="0" b="7886"/>
          <wp:docPr id="3" name="Resi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855" r="23926" b="26323"/>
                  <a:stretch>
                    <a:fillRect/>
                  </a:stretch>
                </pic:blipFill>
                <pic:spPr>
                  <a:xfrm>
                    <a:off x="0" y="0"/>
                    <a:ext cx="5164229" cy="754114"/>
                  </a:xfrm>
                  <a:prstGeom prst="rect">
                    <a:avLst/>
                  </a:prstGeom>
                  <a:noFill/>
                  <a:ln>
                    <a:noFill/>
                    <a:prstDash/>
                  </a:ln>
                </pic:spPr>
              </pic:pic>
            </a:graphicData>
          </a:graphic>
        </wp:inline>
      </w:drawing>
    </w:r>
  </w:p>
  <w:p w14:paraId="6CE6ED45" w14:textId="77777777" w:rsidR="003658C3" w:rsidRDefault="00365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F4"/>
    <w:rsid w:val="00025A9A"/>
    <w:rsid w:val="003658C3"/>
    <w:rsid w:val="003D48C6"/>
    <w:rsid w:val="0065167F"/>
    <w:rsid w:val="007E6046"/>
    <w:rsid w:val="00804774"/>
    <w:rsid w:val="008A1238"/>
    <w:rsid w:val="008C3B9E"/>
    <w:rsid w:val="009439D3"/>
    <w:rsid w:val="009E7568"/>
    <w:rsid w:val="00A43C23"/>
    <w:rsid w:val="00AE0BE4"/>
    <w:rsid w:val="00AE6C84"/>
    <w:rsid w:val="00B92568"/>
    <w:rsid w:val="00C27D04"/>
    <w:rsid w:val="00C37CD5"/>
    <w:rsid w:val="00CA4A0D"/>
    <w:rsid w:val="00CF3F5D"/>
    <w:rsid w:val="00D10352"/>
    <w:rsid w:val="00D51C6C"/>
    <w:rsid w:val="00E408D8"/>
    <w:rsid w:val="00ED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5DB1"/>
  <w15:docId w15:val="{206B323D-147D-45FE-A027-EC27F62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36"/>
        <w:tab w:val="right" w:pos="9072"/>
      </w:tabs>
      <w:spacing w:after="0" w:line="240" w:lineRule="auto"/>
    </w:pPr>
  </w:style>
  <w:style w:type="character" w:customStyle="1" w:styleId="stBilgiChar">
    <w:name w:val="Üst Bilgi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AltBilgiChar">
    <w:name w:val="Alt Bilgi Char"/>
    <w:basedOn w:val="DefaultParagraphFont"/>
  </w:style>
  <w:style w:type="character" w:styleId="Strong">
    <w:name w:val="Strong"/>
    <w:basedOn w:val="DefaultParagraphFont"/>
    <w:rPr>
      <w:b/>
      <w:bCs/>
    </w:rPr>
  </w:style>
  <w:style w:type="paragraph" w:styleId="NormalWeb">
    <w:name w:val="Normal (Web)"/>
    <w:basedOn w:val="Normal"/>
    <w:pPr>
      <w:suppressAutoHyphens w:val="0"/>
      <w:spacing w:before="100" w:after="100" w:line="240" w:lineRule="auto"/>
    </w:pPr>
    <w:rPr>
      <w:rFonts w:ascii="Times New Roman" w:eastAsia="Times New Roman" w:hAnsi="Times New Roman"/>
      <w:kern w:val="0"/>
      <w:sz w:val="24"/>
      <w:szCs w:val="24"/>
      <w:lang w:val="tr-TR" w:eastAsia="tr-TR"/>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onMetniChar">
    <w:name w:val="Balon Metni Char"/>
    <w:basedOn w:val="DefaultParagraphFont"/>
    <w:rPr>
      <w:rFonts w:ascii="Segoe UI" w:hAnsi="Segoe UI" w:cs="Segoe UI"/>
      <w:sz w:val="18"/>
      <w:szCs w:val="18"/>
    </w:rPr>
  </w:style>
  <w:style w:type="paragraph" w:styleId="Revision">
    <w:name w:val="Revision"/>
    <w:hidden/>
    <w:uiPriority w:val="99"/>
    <w:semiHidden/>
    <w:rsid w:val="00AE0BE4"/>
    <w:pPr>
      <w:autoSpaceDN/>
      <w:spacing w:after="0" w:line="240" w:lineRule="auto"/>
      <w:textAlignment w:val="auto"/>
    </w:pPr>
  </w:style>
  <w:style w:type="paragraph" w:styleId="ListParagraph">
    <w:name w:val="List Paragraph"/>
    <w:basedOn w:val="Normal"/>
    <w:uiPriority w:val="34"/>
    <w:qFormat/>
    <w:rsid w:val="007E6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1855</Words>
  <Characters>13339</Characters>
  <Application>Microsoft Office Word</Application>
  <DocSecurity>0</DocSecurity>
  <Lines>229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Ablonskis</dc:creator>
  <dc:description/>
  <cp:lastModifiedBy>Nerijus Ablonskis</cp:lastModifiedBy>
  <cp:revision>10</cp:revision>
  <dcterms:created xsi:type="dcterms:W3CDTF">2023-11-11T17:53:00Z</dcterms:created>
  <dcterms:modified xsi:type="dcterms:W3CDTF">2023-12-06T20:47:00Z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31a4a8f4-60ea-4aad-a7e7-0395c7452b72</vt:lpwstr>
  </property>
</Properties>
</file>